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ind w:left="0" w:right="0" w:hanging="0"/>
        <w:rPr/>
      </w:pPr>
      <w:r>
        <w:rPr/>
        <w:drawing>
          <wp:inline distT="0" distB="0" distL="0" distR="0">
            <wp:extent cx="1209675" cy="347345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4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cs="Arial" w:ascii="Arial" w:hAnsi="Arial"/>
          <w:b/>
          <w:sz w:val="24"/>
          <w:szCs w:val="24"/>
          <w:lang w:val="uk-UA"/>
        </w:rPr>
      </w:pPr>
      <w:r>
        <w:rPr>
          <w:rFonts w:cs="Arial" w:ascii="Arial" w:hAnsi="Arial"/>
          <w:b/>
          <w:sz w:val="24"/>
          <w:szCs w:val="24"/>
          <w:lang w:val="uk-UA"/>
        </w:rPr>
      </w:r>
    </w:p>
    <w:p>
      <w:pPr>
        <w:pStyle w:val="Normal"/>
        <w:jc w:val="center"/>
        <w:rPr>
          <w:rFonts w:cs="Arial" w:ascii="Arial" w:hAnsi="Arial"/>
          <w:b/>
          <w:sz w:val="24"/>
          <w:szCs w:val="24"/>
          <w:lang w:val="uk-UA"/>
        </w:rPr>
      </w:pPr>
      <w:r>
        <w:rPr>
          <w:rFonts w:cs="Arial" w:ascii="Arial" w:hAnsi="Arial"/>
          <w:b/>
          <w:sz w:val="24"/>
          <w:szCs w:val="24"/>
          <w:lang w:val="uk-UA"/>
        </w:rPr>
        <w:t>Спостереження за ходом уроком</w:t>
      </w:r>
    </w:p>
    <w:p>
      <w:pPr>
        <w:pStyle w:val="Normal"/>
        <w:jc w:val="center"/>
        <w:rPr>
          <w:rFonts w:cs="Arial" w:ascii="Arial" w:hAnsi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1"/>
        <w:gridCol w:w="1665"/>
      </w:tblGrid>
      <w:tr>
        <w:trPr>
          <w:cantSplit w:val="false"/>
        </w:trPr>
        <w:tc>
          <w:tcPr>
            <w:tcW w:w="847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120" w:after="0"/>
              <w:ind w:left="0" w:right="0" w:hanging="0"/>
              <w:rPr>
                <w:rFonts w:cs="Arial" w:ascii="Arial" w:hAnsi="Arial"/>
                <w:b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ru-RU"/>
              </w:rPr>
              <w:t>Вчитель</w:t>
            </w:r>
          </w:p>
        </w:tc>
        <w:tc>
          <w:tcPr>
            <w:tcW w:w="16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0"/>
              <w:ind w:left="0" w:right="0" w:hanging="0"/>
              <w:rPr>
                <w:rFonts w:cs="Arial" w:ascii="Arial" w:hAnsi="Arial"/>
                <w:b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ru-RU"/>
              </w:rPr>
              <w:t>Дата</w:t>
            </w:r>
          </w:p>
        </w:tc>
      </w:tr>
      <w:tr>
        <w:trPr>
          <w:cantSplit w:val="false"/>
        </w:trPr>
        <w:tc>
          <w:tcPr>
            <w:tcW w:w="8471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120" w:after="0"/>
              <w:ind w:left="0" w:right="0" w:hanging="0"/>
              <w:rPr>
                <w:rFonts w:cs="Arial" w:ascii="Arial" w:hAnsi="Arial"/>
                <w:b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ru-RU"/>
              </w:rPr>
              <w:t>Навчальний заклад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0"/>
              <w:ind w:left="0" w:right="0" w:hanging="0"/>
              <w:rPr>
                <w:rFonts w:cs="Arial" w:ascii="Arial" w:hAnsi="Arial"/>
                <w:b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ru-RU"/>
              </w:rPr>
              <w:t>Клас</w:t>
            </w:r>
          </w:p>
        </w:tc>
      </w:tr>
      <w:tr>
        <w:trPr>
          <w:cantSplit w:val="false"/>
        </w:trPr>
        <w:tc>
          <w:tcPr>
            <w:tcW w:w="1013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120" w:after="0"/>
              <w:ind w:left="0" w:right="0" w:hanging="0"/>
              <w:rPr>
                <w:rFonts w:cs="Arial" w:ascii="Arial" w:hAnsi="Arial"/>
                <w:b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ru-RU"/>
              </w:rPr>
              <w:t>Тема уроку</w:t>
            </w:r>
          </w:p>
        </w:tc>
      </w:tr>
    </w:tbl>
    <w:p>
      <w:pPr>
        <w:pStyle w:val="Normal"/>
        <w:ind w:left="0" w:right="0" w:hanging="0"/>
        <w:rPr>
          <w:rFonts w:cs="Arial" w:ascii="Arial" w:hAnsi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</w:r>
    </w:p>
    <w:tbl>
      <w:tblPr>
        <w:jc w:val="left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2"/>
        <w:gridCol w:w="424"/>
        <w:gridCol w:w="5531"/>
      </w:tblGrid>
      <w:tr>
        <w:trPr>
          <w:cantSplit w:val="false"/>
        </w:trPr>
        <w:tc>
          <w:tcPr>
            <w:tcW w:w="102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rPr>
                <w:rFonts w:cs="Arial" w:ascii="Arial" w:hAnsi="Arial"/>
                <w:b/>
                <w:lang w:val="uk-UA"/>
              </w:rPr>
            </w:pPr>
            <w:r>
              <w:rPr>
                <w:rFonts w:cs="Arial" w:ascii="Arial" w:hAnsi="Arial"/>
                <w:b/>
                <w:lang w:val="uk-UA"/>
              </w:rPr>
              <w:t>Цілі уроку</w:t>
            </w:r>
          </w:p>
        </w:tc>
      </w:tr>
      <w:tr>
        <w:trPr>
          <w:cantSplit w:val="false"/>
        </w:trPr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 xml:space="preserve">визначені вчителем 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  <w:tc>
          <w:tcPr>
            <w:tcW w:w="5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en-GB"/>
              </w:rPr>
            </w:pPr>
            <w:r>
              <w:rPr>
                <w:rFonts w:cs="Arial" w:ascii="Arial" w:hAnsi="Arial"/>
                <w:lang w:val="en-GB"/>
              </w:rPr>
            </w:r>
          </w:p>
          <w:p>
            <w:pPr>
              <w:pStyle w:val="Normal"/>
              <w:rPr>
                <w:rFonts w:cs="Arial" w:ascii="Arial" w:hAnsi="Arial"/>
                <w:lang w:val="en-GB"/>
              </w:rPr>
            </w:pPr>
            <w:r>
              <w:rPr>
                <w:rFonts w:cs="Arial" w:ascii="Arial" w:hAnsi="Arial"/>
                <w:lang w:val="en-GB"/>
              </w:rPr>
            </w:r>
          </w:p>
        </w:tc>
      </w:tr>
      <w:tr>
        <w:trPr>
          <w:cantSplit w:val="false"/>
        </w:trPr>
        <w:tc>
          <w:tcPr>
            <w:tcW w:w="102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rPr>
                <w:rFonts w:cs="Arial" w:ascii="Arial" w:hAnsi="Arial"/>
                <w:b/>
                <w:lang w:val="uk-UA"/>
              </w:rPr>
            </w:pPr>
            <w:r>
              <w:rPr>
                <w:rFonts w:cs="Arial" w:ascii="Arial" w:hAnsi="Arial"/>
                <w:b/>
                <w:lang w:val="uk-UA"/>
              </w:rPr>
              <w:t>Очікувані результати учіння</w:t>
            </w:r>
          </w:p>
        </w:tc>
      </w:tr>
      <w:tr>
        <w:trPr>
          <w:trHeight w:val="409" w:hRule="atLeast"/>
          <w:cantSplit w:val="false"/>
        </w:trPr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numPr>
                <w:ilvl w:val="0"/>
                <w:numId w:val="8"/>
              </w:numPr>
              <w:rPr>
                <w:rFonts w:cs="Arial" w:ascii="Arial" w:hAnsi="Arial"/>
                <w:sz w:val="22"/>
                <w:szCs w:val="22"/>
                <w:lang w:val="uk-UA"/>
              </w:rPr>
            </w:pPr>
            <w:r>
              <w:rPr>
                <w:rFonts w:cs="Arial" w:ascii="Arial" w:hAnsi="Arial"/>
                <w:sz w:val="22"/>
                <w:szCs w:val="22"/>
                <w:lang w:val="uk-UA"/>
              </w:rPr>
              <w:t>визначені вчителем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  <w:tc>
          <w:tcPr>
            <w:tcW w:w="55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en-GB"/>
              </w:rPr>
            </w:pPr>
            <w:r>
              <w:rPr>
                <w:rFonts w:cs="Arial" w:ascii="Arial" w:hAnsi="Arial"/>
                <w:lang w:val="en-GB"/>
              </w:rPr>
            </w:r>
          </w:p>
          <w:p>
            <w:pPr>
              <w:pStyle w:val="Normal"/>
              <w:rPr>
                <w:rFonts w:cs="Arial" w:ascii="Arial" w:hAnsi="Arial"/>
                <w:lang w:val="en-GB"/>
              </w:rPr>
            </w:pPr>
            <w:r>
              <w:rPr>
                <w:rFonts w:cs="Arial" w:ascii="Arial" w:hAnsi="Arial"/>
                <w:lang w:val="en-GB"/>
              </w:rPr>
            </w:r>
          </w:p>
          <w:p>
            <w:pPr>
              <w:pStyle w:val="Normal"/>
              <w:rPr>
                <w:rFonts w:cs="Arial" w:ascii="Arial" w:hAnsi="Arial"/>
                <w:lang w:val="en-GB"/>
              </w:rPr>
            </w:pPr>
            <w:r>
              <w:rPr>
                <w:rFonts w:cs="Arial" w:ascii="Arial" w:hAnsi="Arial"/>
                <w:lang w:val="en-GB"/>
              </w:rPr>
            </w:r>
          </w:p>
        </w:tc>
      </w:tr>
      <w:tr>
        <w:trPr>
          <w:trHeight w:val="409" w:hRule="atLeast"/>
          <w:cantSplit w:val="false"/>
        </w:trPr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numPr>
                <w:ilvl w:val="0"/>
                <w:numId w:val="4"/>
              </w:numPr>
              <w:rPr>
                <w:rFonts w:cs="Arial" w:ascii="Arial" w:hAnsi="Arial"/>
                <w:sz w:val="22"/>
                <w:szCs w:val="22"/>
                <w:lang w:val="uk-UA"/>
              </w:rPr>
            </w:pPr>
            <w:r>
              <w:rPr>
                <w:rFonts w:cs="Arial" w:ascii="Arial" w:hAnsi="Arial"/>
                <w:sz w:val="22"/>
                <w:szCs w:val="22"/>
                <w:lang w:val="uk-UA"/>
              </w:rPr>
              <w:t>визначені разом з учнями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  <w:tc>
          <w:tcPr>
            <w:tcW w:w="55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</w:tr>
      <w:tr>
        <w:trPr>
          <w:cantSplit w:val="false"/>
        </w:trPr>
        <w:tc>
          <w:tcPr>
            <w:tcW w:w="102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rPr>
                <w:rFonts w:cs="Arial" w:ascii="Arial" w:hAnsi="Arial"/>
                <w:b/>
                <w:lang w:val="uk-UA"/>
              </w:rPr>
            </w:pPr>
            <w:r>
              <w:rPr>
                <w:rFonts w:cs="Arial" w:ascii="Arial" w:hAnsi="Arial"/>
                <w:b/>
                <w:lang w:val="uk-UA"/>
              </w:rPr>
              <w:t>Знання та уміння</w:t>
            </w:r>
          </w:p>
        </w:tc>
      </w:tr>
      <w:tr>
        <w:trPr>
          <w:cantSplit w:val="false"/>
        </w:trPr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аудіювання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5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false"/>
        </w:trPr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говоріння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5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false"/>
        </w:trPr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читання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5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false"/>
        </w:trPr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письмо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5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false"/>
        </w:trPr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інтегровані уміння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5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false"/>
        </w:trPr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граматика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5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false"/>
        </w:trPr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лексика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5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false"/>
        </w:trPr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фонетика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5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false"/>
        </w:trPr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соціокультурні знання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5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false"/>
        </w:trPr>
        <w:tc>
          <w:tcPr>
            <w:tcW w:w="102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rPr>
                <w:rFonts w:cs="Arial" w:ascii="Arial" w:hAnsi="Arial"/>
                <w:b/>
                <w:lang w:val="uk-UA"/>
              </w:rPr>
            </w:pPr>
            <w:r>
              <w:rPr>
                <w:rFonts w:cs="Arial" w:ascii="Arial" w:hAnsi="Arial"/>
                <w:b/>
                <w:lang w:val="uk-UA"/>
              </w:rPr>
              <w:t>Сприятливе середовище для учіння</w:t>
            </w:r>
          </w:p>
        </w:tc>
      </w:tr>
      <w:tr>
        <w:trPr>
          <w:trHeight w:val="466" w:hRule="atLeast"/>
          <w:cantSplit w:val="false"/>
        </w:trPr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відносини між вчителем і учнями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  <w:tc>
          <w:tcPr>
            <w:tcW w:w="55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  <w:p>
            <w:pPr>
              <w:pStyle w:val="Normal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  <w:p>
            <w:pPr>
              <w:pStyle w:val="Normal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  <w:p>
            <w:pPr>
              <w:pStyle w:val="Normal"/>
              <w:ind w:left="0" w:right="0" w:hanging="0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</w:tr>
      <w:tr>
        <w:trPr>
          <w:trHeight w:val="466" w:hRule="atLeast"/>
          <w:cantSplit w:val="false"/>
        </w:trPr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розміщення учнів у класі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  <w:tc>
          <w:tcPr>
            <w:tcW w:w="55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</w:tr>
      <w:tr>
        <w:trPr>
          <w:trHeight w:val="466" w:hRule="atLeast"/>
          <w:cantSplit w:val="false"/>
        </w:trPr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місце вчителя в класі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  <w:tc>
          <w:tcPr>
            <w:tcW w:w="55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</w:tr>
      <w:tr>
        <w:trPr>
          <w:cantSplit w:val="false"/>
        </w:trPr>
        <w:tc>
          <w:tcPr>
            <w:tcW w:w="102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rPr>
                <w:rFonts w:cs="Arial" w:ascii="Arial" w:hAnsi="Arial"/>
                <w:b/>
                <w:lang w:val="uk-UA"/>
              </w:rPr>
            </w:pPr>
            <w:r>
              <w:rPr>
                <w:rFonts w:cs="Arial" w:ascii="Arial" w:hAnsi="Arial"/>
                <w:b/>
                <w:lang w:val="uk-UA"/>
              </w:rPr>
              <w:t>Взаємодія</w:t>
            </w:r>
          </w:p>
        </w:tc>
      </w:tr>
      <w:tr>
        <w:trPr>
          <w:cantSplit w:val="false"/>
        </w:trPr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групова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  <w:tc>
          <w:tcPr>
            <w:tcW w:w="55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</w:tr>
      <w:tr>
        <w:trPr>
          <w:cantSplit w:val="false"/>
        </w:trPr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міжгрупова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  <w:tc>
          <w:tcPr>
            <w:tcW w:w="55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</w:tr>
      <w:tr>
        <w:trPr>
          <w:cantSplit w:val="false"/>
        </w:trPr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парна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  <w:tc>
          <w:tcPr>
            <w:tcW w:w="55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</w:tr>
      <w:tr>
        <w:trPr>
          <w:cantSplit w:val="false"/>
        </w:trPr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індивідуальна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  <w:tc>
          <w:tcPr>
            <w:tcW w:w="55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</w:tr>
      <w:tr>
        <w:trPr>
          <w:cantSplit w:val="false"/>
        </w:trPr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фронтальна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rPr>
                <w:rFonts w:cs="Arial" w:ascii="Arial" w:hAnsi="Arial"/>
                <w:lang w:val="en-GB"/>
              </w:rPr>
            </w:pPr>
            <w:r>
              <w:rPr>
                <w:rFonts w:cs="Arial" w:ascii="Arial" w:hAnsi="Arial"/>
                <w:lang w:val="en-GB"/>
              </w:rPr>
            </w:r>
          </w:p>
        </w:tc>
        <w:tc>
          <w:tcPr>
            <w:tcW w:w="55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</w:tr>
      <w:tr>
        <w:trPr>
          <w:cantSplit w:val="false"/>
        </w:trPr>
        <w:tc>
          <w:tcPr>
            <w:tcW w:w="102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rPr>
                <w:rFonts w:cs="Arial" w:ascii="Arial" w:hAnsi="Arial"/>
                <w:b/>
                <w:lang w:val="ru-RU"/>
              </w:rPr>
            </w:pPr>
            <w:r>
              <w:rPr>
                <w:rFonts w:cs="Arial" w:ascii="Arial" w:hAnsi="Arial"/>
                <w:b/>
                <w:lang w:val="ru-RU"/>
              </w:rPr>
              <w:t>Розуміння учнів</w:t>
            </w:r>
          </w:p>
        </w:tc>
      </w:tr>
      <w:tr>
        <w:trPr>
          <w:trHeight w:val="568" w:hRule="atLeast"/>
          <w:cantSplit w:val="false"/>
        </w:trPr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врахування рівнів навчальних досягнень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  <w:tc>
          <w:tcPr>
            <w:tcW w:w="55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rPr>
                <w:rFonts w:cs="Arial" w:ascii="Arial" w:hAnsi="Arial"/>
                <w:lang w:val="en-GB"/>
              </w:rPr>
            </w:pPr>
            <w:r>
              <w:rPr>
                <w:rFonts w:cs="Arial" w:ascii="Arial" w:hAnsi="Arial"/>
                <w:lang w:val="en-GB"/>
              </w:rPr>
            </w:r>
          </w:p>
        </w:tc>
      </w:tr>
      <w:tr>
        <w:trPr>
          <w:trHeight w:val="568" w:hRule="atLeast"/>
          <w:cantSplit w:val="false"/>
        </w:trPr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врахування способів сприйняття навчального матеріалу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  <w:tc>
          <w:tcPr>
            <w:tcW w:w="55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</w:tr>
      <w:tr>
        <w:trPr>
          <w:trHeight w:val="334" w:hRule="atLeast"/>
          <w:cantSplit w:val="false"/>
        </w:trPr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способи мотивації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  <w:tc>
          <w:tcPr>
            <w:tcW w:w="55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</w:tr>
      <w:tr>
        <w:trPr>
          <w:cantSplit w:val="false"/>
        </w:trPr>
        <w:tc>
          <w:tcPr>
            <w:tcW w:w="102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rPr>
                <w:rFonts w:cs="Arial" w:ascii="Arial" w:hAnsi="Arial"/>
                <w:b/>
                <w:lang w:val="uk-UA"/>
              </w:rPr>
            </w:pPr>
            <w:r>
              <w:rPr>
                <w:rFonts w:cs="Arial" w:ascii="Arial" w:hAnsi="Arial"/>
                <w:b/>
                <w:lang w:val="uk-UA"/>
              </w:rPr>
              <w:t>Види роботи</w:t>
            </w:r>
          </w:p>
        </w:tc>
      </w:tr>
      <w:tr>
        <w:trPr>
          <w:cantSplit w:val="false"/>
        </w:trPr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комунікативність завдань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</w:r>
          </w:p>
        </w:tc>
        <w:tc>
          <w:tcPr>
            <w:tcW w:w="55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en-GB"/>
              </w:rPr>
            </w:pPr>
            <w:r>
              <w:rPr>
                <w:rFonts w:cs="Arial" w:ascii="Arial" w:hAnsi="Arial"/>
                <w:lang w:val="en-GB"/>
              </w:rPr>
            </w:r>
          </w:p>
          <w:p>
            <w:pPr>
              <w:pStyle w:val="Normal"/>
              <w:rPr>
                <w:rFonts w:cs="Arial" w:ascii="Arial" w:hAnsi="Arial"/>
                <w:lang w:val="en-GB"/>
              </w:rPr>
            </w:pPr>
            <w:r>
              <w:rPr>
                <w:rFonts w:cs="Arial" w:ascii="Arial" w:hAnsi="Arial"/>
                <w:lang w:val="en-GB"/>
              </w:rPr>
            </w:r>
          </w:p>
          <w:p>
            <w:pPr>
              <w:pStyle w:val="Normal"/>
              <w:rPr>
                <w:rFonts w:cs="Arial" w:ascii="Arial" w:hAnsi="Arial"/>
                <w:lang w:val="en-GB"/>
              </w:rPr>
            </w:pPr>
            <w:r>
              <w:rPr>
                <w:rFonts w:cs="Arial" w:ascii="Arial" w:hAnsi="Arial"/>
                <w:lang w:val="en-GB"/>
              </w:rPr>
            </w:r>
          </w:p>
          <w:p>
            <w:pPr>
              <w:pStyle w:val="Normal"/>
              <w:rPr>
                <w:rFonts w:cs="Arial" w:ascii="Arial" w:hAnsi="Arial"/>
                <w:lang w:val="en-GB"/>
              </w:rPr>
            </w:pPr>
            <w:r>
              <w:rPr>
                <w:rFonts w:cs="Arial" w:ascii="Arial" w:hAnsi="Arial"/>
                <w:lang w:val="en-GB"/>
              </w:rPr>
            </w:r>
          </w:p>
          <w:p>
            <w:pPr>
              <w:pStyle w:val="Normal"/>
              <w:rPr>
                <w:rFonts w:cs="Arial" w:ascii="Arial" w:hAnsi="Arial"/>
                <w:lang w:val="en-GB"/>
              </w:rPr>
            </w:pPr>
            <w:r>
              <w:rPr>
                <w:rFonts w:cs="Arial" w:ascii="Arial" w:hAnsi="Arial"/>
                <w:lang w:val="en-GB"/>
              </w:rPr>
            </w:r>
          </w:p>
          <w:p>
            <w:pPr>
              <w:pStyle w:val="Normal"/>
              <w:rPr>
                <w:rFonts w:cs="Arial" w:ascii="Arial" w:hAnsi="Arial"/>
                <w:lang w:val="en-GB"/>
              </w:rPr>
            </w:pPr>
            <w:r>
              <w:rPr>
                <w:rFonts w:cs="Arial" w:ascii="Arial" w:hAnsi="Arial"/>
                <w:lang w:val="en-GB"/>
              </w:rPr>
            </w:r>
          </w:p>
          <w:p>
            <w:pPr>
              <w:pStyle w:val="Normal"/>
              <w:rPr>
                <w:rFonts w:cs="Arial" w:ascii="Arial" w:hAnsi="Arial"/>
                <w:lang w:val="en-GB"/>
              </w:rPr>
            </w:pPr>
            <w:r>
              <w:rPr>
                <w:rFonts w:cs="Arial" w:ascii="Arial" w:hAnsi="Arial"/>
                <w:lang w:val="en-GB"/>
              </w:rPr>
            </w:r>
          </w:p>
          <w:p>
            <w:pPr>
              <w:pStyle w:val="Normal"/>
              <w:rPr>
                <w:rFonts w:cs="Arial" w:ascii="Arial" w:hAnsi="Arial"/>
                <w:lang w:val="en-GB"/>
              </w:rPr>
            </w:pPr>
            <w:r>
              <w:rPr>
                <w:rFonts w:cs="Arial" w:ascii="Arial" w:hAnsi="Arial"/>
                <w:lang w:val="en-GB"/>
              </w:rPr>
            </w:r>
          </w:p>
          <w:p>
            <w:pPr>
              <w:pStyle w:val="Normal"/>
              <w:rPr>
                <w:rFonts w:cs="Arial" w:ascii="Arial" w:hAnsi="Arial"/>
                <w:lang w:val="en-GB"/>
              </w:rPr>
            </w:pPr>
            <w:r>
              <w:rPr>
                <w:rFonts w:cs="Arial" w:ascii="Arial" w:hAnsi="Arial"/>
                <w:lang w:val="en-GB"/>
              </w:rPr>
            </w:r>
          </w:p>
        </w:tc>
      </w:tr>
      <w:tr>
        <w:trPr>
          <w:cantSplit w:val="false"/>
        </w:trPr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різноманітність прийомів навчання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</w:r>
          </w:p>
        </w:tc>
        <w:tc>
          <w:tcPr>
            <w:tcW w:w="55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</w:r>
          </w:p>
        </w:tc>
      </w:tr>
      <w:tr>
        <w:trPr>
          <w:cantSplit w:val="false"/>
        </w:trPr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відповідність видів мовленнєвої діяльності цілям та очікуваним результатам уроку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</w:r>
          </w:p>
        </w:tc>
        <w:tc>
          <w:tcPr>
            <w:tcW w:w="55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</w:r>
          </w:p>
        </w:tc>
      </w:tr>
      <w:tr>
        <w:trPr>
          <w:cantSplit w:val="false"/>
        </w:trPr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доцільність видів роботи/підбору завдань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</w:r>
          </w:p>
        </w:tc>
        <w:tc>
          <w:tcPr>
            <w:tcW w:w="55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</w:r>
          </w:p>
        </w:tc>
      </w:tr>
      <w:tr>
        <w:trPr>
          <w:cantSplit w:val="false"/>
        </w:trPr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гнучкість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</w:r>
          </w:p>
        </w:tc>
        <w:tc>
          <w:tcPr>
            <w:tcW w:w="55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2"/>
        <w:gridCol w:w="424"/>
        <w:gridCol w:w="5531"/>
      </w:tblGrid>
      <w:tr>
        <w:trPr>
          <w:cantSplit w:val="false"/>
        </w:trPr>
        <w:tc>
          <w:tcPr>
            <w:tcW w:w="102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rPr>
                <w:rFonts w:cs="Arial" w:ascii="Arial" w:hAnsi="Arial"/>
                <w:b/>
                <w:lang w:val="uk-UA"/>
              </w:rPr>
            </w:pPr>
            <w:r>
              <w:rPr>
                <w:rFonts w:cs="Arial" w:ascii="Arial" w:hAnsi="Arial"/>
                <w:b/>
                <w:lang w:val="uk-UA"/>
              </w:rPr>
              <w:t>Розподіл часу</w:t>
            </w:r>
          </w:p>
        </w:tc>
      </w:tr>
      <w:tr>
        <w:trPr>
          <w:trHeight w:val="408" w:hRule="atLeast"/>
          <w:cantSplit w:val="false"/>
        </w:trPr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3"/>
              </w:numPr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  <w:t>раціональність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  <w:tc>
          <w:tcPr>
            <w:tcW w:w="55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</w:tr>
      <w:tr>
        <w:trPr>
          <w:trHeight w:val="568" w:hRule="atLeast"/>
          <w:cantSplit w:val="false"/>
        </w:trPr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3"/>
              </w:numPr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  <w:t>дотримання заплан</w:t>
            </w:r>
            <w:bookmarkStart w:id="0" w:name="_GoBack"/>
            <w:bookmarkEnd w:id="0"/>
            <w:r>
              <w:rPr>
                <w:rFonts w:cs="Arial" w:ascii="Arial" w:hAnsi="Arial"/>
                <w:lang w:val="ru-RU"/>
              </w:rPr>
              <w:t>ованих часових меж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  <w:tc>
          <w:tcPr>
            <w:tcW w:w="55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</w:tr>
      <w:tr>
        <w:trPr>
          <w:trHeight w:val="420" w:hRule="atLeast"/>
          <w:cantSplit w:val="false"/>
        </w:trPr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3"/>
              </w:numPr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  <w:t>гнучкість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  <w:tc>
          <w:tcPr>
            <w:tcW w:w="55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</w:tr>
      <w:tr>
        <w:trPr>
          <w:cantSplit w:val="false"/>
        </w:trPr>
        <w:tc>
          <w:tcPr>
            <w:tcW w:w="102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rPr>
                <w:rFonts w:cs="Arial" w:ascii="Arial" w:hAnsi="Arial"/>
                <w:b/>
                <w:lang w:val="uk-UA"/>
              </w:rPr>
            </w:pPr>
            <w:r>
              <w:rPr>
                <w:rFonts w:cs="Arial" w:ascii="Arial" w:hAnsi="Arial"/>
                <w:b/>
                <w:lang w:val="uk-UA"/>
              </w:rPr>
              <w:t>Мовлення вчителя</w:t>
            </w:r>
          </w:p>
        </w:tc>
      </w:tr>
      <w:tr>
        <w:trPr>
          <w:trHeight w:val="403" w:hRule="atLeast"/>
          <w:cantSplit w:val="false"/>
        </w:trPr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3"/>
              </w:numPr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рівень володіння мовою вчителем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  <w:tc>
          <w:tcPr>
            <w:tcW w:w="55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</w:tr>
      <w:tr>
        <w:trPr>
          <w:trHeight w:val="568" w:hRule="atLeast"/>
          <w:cantSplit w:val="false"/>
        </w:trPr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3"/>
              </w:numPr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відповідність мовлення вчителя рівню мовної підготовки учнів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  <w:tc>
          <w:tcPr>
            <w:tcW w:w="55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</w:tr>
      <w:tr>
        <w:trPr>
          <w:trHeight w:val="568" w:hRule="atLeast"/>
          <w:cantSplit w:val="false"/>
        </w:trPr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3"/>
              </w:numPr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співвідношення мовлення вчителя та учнів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  <w:tc>
          <w:tcPr>
            <w:tcW w:w="55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</w:tr>
      <w:tr>
        <w:trPr>
          <w:trHeight w:val="396" w:hRule="atLeast"/>
          <w:cantSplit w:val="false"/>
        </w:trPr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3"/>
              </w:numPr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якість інструкцій вчителя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  <w:tc>
          <w:tcPr>
            <w:tcW w:w="55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</w:tr>
      <w:tr>
        <w:trPr>
          <w:trHeight w:val="417" w:hRule="atLeast"/>
          <w:cantSplit w:val="false"/>
        </w:trPr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3"/>
              </w:numPr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використання рідної мови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  <w:tc>
          <w:tcPr>
            <w:tcW w:w="55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</w:tr>
      <w:tr>
        <w:trPr>
          <w:cantSplit w:val="false"/>
        </w:trPr>
        <w:tc>
          <w:tcPr>
            <w:tcW w:w="102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rPr>
                <w:rFonts w:cs="Arial" w:ascii="Arial" w:hAnsi="Arial"/>
                <w:b/>
                <w:lang w:val="uk-UA"/>
              </w:rPr>
            </w:pPr>
            <w:r>
              <w:rPr>
                <w:rFonts w:cs="Arial" w:ascii="Arial" w:hAnsi="Arial"/>
                <w:b/>
                <w:lang w:val="uk-UA"/>
              </w:rPr>
              <w:t>Засоби навчання</w:t>
            </w:r>
          </w:p>
        </w:tc>
      </w:tr>
      <w:tr>
        <w:trPr>
          <w:trHeight w:val="453" w:hRule="atLeast"/>
          <w:cantSplit w:val="false"/>
        </w:trPr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технічні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  <w:tc>
          <w:tcPr>
            <w:tcW w:w="55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en-GB"/>
              </w:rPr>
            </w:pPr>
            <w:r>
              <w:rPr>
                <w:rFonts w:cs="Arial" w:ascii="Arial" w:hAnsi="Arial"/>
                <w:lang w:val="en-GB"/>
              </w:rPr>
            </w:r>
          </w:p>
          <w:p>
            <w:pPr>
              <w:pStyle w:val="Normal"/>
              <w:rPr>
                <w:rFonts w:cs="Arial" w:ascii="Arial" w:hAnsi="Arial"/>
                <w:lang w:val="en-GB"/>
              </w:rPr>
            </w:pPr>
            <w:r>
              <w:rPr>
                <w:rFonts w:cs="Arial" w:ascii="Arial" w:hAnsi="Arial"/>
                <w:lang w:val="en-GB"/>
              </w:rPr>
            </w:r>
          </w:p>
          <w:p>
            <w:pPr>
              <w:pStyle w:val="Normal"/>
              <w:rPr>
                <w:rFonts w:cs="Arial" w:ascii="Arial" w:hAnsi="Arial"/>
                <w:lang w:val="en-GB"/>
              </w:rPr>
            </w:pPr>
            <w:r>
              <w:rPr>
                <w:rFonts w:cs="Arial" w:ascii="Arial" w:hAnsi="Arial"/>
                <w:lang w:val="en-GB"/>
              </w:rPr>
            </w:r>
          </w:p>
          <w:p>
            <w:pPr>
              <w:pStyle w:val="Normal"/>
              <w:rPr>
                <w:rFonts w:cs="Arial" w:ascii="Arial" w:hAnsi="Arial"/>
                <w:lang w:val="en-GB"/>
              </w:rPr>
            </w:pPr>
            <w:r>
              <w:rPr>
                <w:rFonts w:cs="Arial" w:ascii="Arial" w:hAnsi="Arial"/>
                <w:lang w:val="en-GB"/>
              </w:rPr>
            </w:r>
          </w:p>
          <w:p>
            <w:pPr>
              <w:pStyle w:val="Normal"/>
              <w:rPr>
                <w:rFonts w:cs="Arial" w:ascii="Arial" w:hAnsi="Arial"/>
                <w:lang w:val="en-GB"/>
              </w:rPr>
            </w:pPr>
            <w:r>
              <w:rPr>
                <w:rFonts w:cs="Arial" w:ascii="Arial" w:hAnsi="Arial"/>
                <w:lang w:val="en-GB"/>
              </w:rPr>
            </w:r>
          </w:p>
        </w:tc>
      </w:tr>
      <w:tr>
        <w:trPr>
          <w:trHeight w:val="453" w:hRule="atLeast"/>
          <w:cantSplit w:val="false"/>
        </w:trPr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наочні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  <w:tc>
          <w:tcPr>
            <w:tcW w:w="55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</w:tr>
      <w:tr>
        <w:trPr>
          <w:trHeight w:val="454" w:hRule="atLeast"/>
          <w:cantSplit w:val="false"/>
        </w:trPr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 xml:space="preserve">дидактичний матеріал 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  <w:tc>
          <w:tcPr>
            <w:tcW w:w="55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</w:tr>
      <w:tr>
        <w:trPr>
          <w:trHeight w:val="454" w:hRule="atLeast"/>
          <w:cantSplit w:val="false"/>
        </w:trPr>
        <w:tc>
          <w:tcPr>
            <w:tcW w:w="102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b/>
                <w:lang w:val="uk-UA"/>
              </w:rPr>
            </w:pPr>
            <w:r>
              <w:rPr>
                <w:rFonts w:cs="Arial" w:ascii="Arial" w:hAnsi="Arial"/>
                <w:b/>
                <w:lang w:val="uk-UA"/>
              </w:rPr>
              <w:t>Робота над помилками</w:t>
            </w:r>
          </w:p>
        </w:tc>
      </w:tr>
      <w:tr>
        <w:trPr>
          <w:trHeight w:val="454" w:hRule="atLeast"/>
          <w:cantSplit w:val="false"/>
        </w:trPr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9"/>
              </w:numPr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негайне виправлення</w:t>
            </w:r>
            <w:r>
              <w:rPr>
                <w:rFonts w:cs="Arial" w:ascii="Arial" w:hAnsi="Arial"/>
                <w:lang w:val="en-GB"/>
              </w:rPr>
              <w:t xml:space="preserve"> </w:t>
            </w:r>
            <w:r>
              <w:rPr>
                <w:rFonts w:cs="Arial" w:ascii="Arial" w:hAnsi="Arial"/>
                <w:lang w:val="uk-UA"/>
              </w:rPr>
              <w:t>вчителем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  <w:tc>
          <w:tcPr>
            <w:tcW w:w="55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</w:tr>
      <w:tr>
        <w:trPr>
          <w:trHeight w:val="454" w:hRule="atLeast"/>
          <w:cantSplit w:val="false"/>
        </w:trPr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9"/>
              </w:numPr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самовиправлення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  <w:tc>
          <w:tcPr>
            <w:tcW w:w="55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</w:tr>
      <w:tr>
        <w:trPr>
          <w:trHeight w:val="454" w:hRule="atLeast"/>
          <w:cantSplit w:val="false"/>
        </w:trPr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9"/>
              </w:numPr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взаємовиправлення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  <w:tc>
          <w:tcPr>
            <w:tcW w:w="55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</w:tr>
      <w:tr>
        <w:trPr>
          <w:trHeight w:val="454" w:hRule="atLeast"/>
          <w:cantSplit w:val="false"/>
        </w:trPr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9"/>
              </w:numPr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відкладене виправлення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  <w:tc>
          <w:tcPr>
            <w:tcW w:w="55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</w:tr>
      <w:tr>
        <w:trPr>
          <w:trHeight w:val="454" w:hRule="atLeast"/>
          <w:cantSplit w:val="false"/>
        </w:trPr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9"/>
              </w:numPr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перефразування/уточнення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  <w:tc>
          <w:tcPr>
            <w:tcW w:w="55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</w:tr>
      <w:tr>
        <w:trPr>
          <w:cantSplit w:val="false"/>
        </w:trPr>
        <w:tc>
          <w:tcPr>
            <w:tcW w:w="102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rPr>
                <w:rFonts w:cs="Arial" w:ascii="Arial" w:hAnsi="Arial"/>
                <w:b/>
                <w:lang w:val="uk-UA"/>
              </w:rPr>
            </w:pPr>
            <w:r>
              <w:rPr>
                <w:rFonts w:cs="Arial" w:ascii="Arial" w:hAnsi="Arial"/>
                <w:b/>
                <w:lang w:val="uk-UA"/>
              </w:rPr>
              <w:t>Оцінювання та зворотній зв'язок</w:t>
            </w:r>
          </w:p>
        </w:tc>
      </w:tr>
      <w:tr>
        <w:trPr>
          <w:trHeight w:val="619" w:hRule="atLeast"/>
          <w:cantSplit w:val="false"/>
        </w:trPr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досягнення очікуваних результатів учіння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  <w:tc>
          <w:tcPr>
            <w:tcW w:w="55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</w:tr>
      <w:tr>
        <w:trPr>
          <w:trHeight w:val="712" w:hRule="atLeast"/>
          <w:cantSplit w:val="false"/>
        </w:trPr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відповідність прийомів поточного контролю поставленим цілям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  <w:tc>
          <w:tcPr>
            <w:tcW w:w="55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</w:tr>
      <w:tr>
        <w:trPr>
          <w:trHeight w:val="1120" w:hRule="atLeast"/>
          <w:cantSplit w:val="false"/>
        </w:trPr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заохочення учнів до само- та взаємоаналізу (само- та взаємооцінювання, виявлення труднощів, постановка задачі)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  <w:tc>
          <w:tcPr>
            <w:tcW w:w="55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</w:tr>
      <w:tr>
        <w:trPr>
          <w:trHeight w:val="413" w:hRule="atLeast"/>
          <w:cantSplit w:val="false"/>
        </w:trPr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обґрунтування оцінок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  <w:tc>
          <w:tcPr>
            <w:tcW w:w="55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</w:tr>
      <w:tr>
        <w:trPr>
          <w:trHeight w:val="547" w:hRule="atLeast"/>
          <w:cantSplit w:val="false"/>
        </w:trPr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використання елементів мовного портфоліо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  <w:tc>
          <w:tcPr>
            <w:tcW w:w="55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</w:tr>
      <w:tr>
        <w:trPr>
          <w:cantSplit w:val="false"/>
        </w:trPr>
        <w:tc>
          <w:tcPr>
            <w:tcW w:w="102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rPr>
                <w:rFonts w:cs="Arial" w:ascii="Arial" w:hAnsi="Arial"/>
                <w:b/>
                <w:lang w:val="uk-UA"/>
              </w:rPr>
            </w:pPr>
            <w:r>
              <w:rPr>
                <w:rFonts w:cs="Arial" w:ascii="Arial" w:hAnsi="Arial"/>
                <w:b/>
                <w:lang w:val="uk-UA"/>
              </w:rPr>
              <w:t>Домашнє завдання</w:t>
            </w:r>
          </w:p>
        </w:tc>
      </w:tr>
      <w:tr>
        <w:trPr>
          <w:trHeight w:val="475" w:hRule="atLeast"/>
          <w:cantSplit w:val="false"/>
        </w:trPr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відповідність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  <w:tc>
          <w:tcPr>
            <w:tcW w:w="55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en-GB"/>
              </w:rPr>
            </w:pPr>
            <w:r>
              <w:rPr>
                <w:rFonts w:cs="Arial" w:ascii="Arial" w:hAnsi="Arial"/>
                <w:lang w:val="en-GB"/>
              </w:rPr>
            </w:r>
          </w:p>
          <w:p>
            <w:pPr>
              <w:pStyle w:val="Normal"/>
              <w:rPr>
                <w:rFonts w:cs="Arial" w:ascii="Arial" w:hAnsi="Arial"/>
                <w:lang w:val="en-GB"/>
              </w:rPr>
            </w:pPr>
            <w:r>
              <w:rPr>
                <w:rFonts w:cs="Arial" w:ascii="Arial" w:hAnsi="Arial"/>
                <w:lang w:val="en-GB"/>
              </w:rPr>
            </w:r>
          </w:p>
          <w:p>
            <w:pPr>
              <w:pStyle w:val="Normal"/>
              <w:rPr>
                <w:rFonts w:cs="Arial" w:ascii="Arial" w:hAnsi="Arial"/>
                <w:lang w:val="en-GB"/>
              </w:rPr>
            </w:pPr>
            <w:r>
              <w:rPr>
                <w:rFonts w:cs="Arial" w:ascii="Arial" w:hAnsi="Arial"/>
                <w:lang w:val="en-GB"/>
              </w:rPr>
            </w:r>
          </w:p>
          <w:p>
            <w:pPr>
              <w:pStyle w:val="Normal"/>
              <w:rPr>
                <w:rFonts w:cs="Arial" w:ascii="Arial" w:hAnsi="Arial"/>
                <w:lang w:val="en-GB"/>
              </w:rPr>
            </w:pPr>
            <w:r>
              <w:rPr>
                <w:rFonts w:cs="Arial" w:ascii="Arial" w:hAnsi="Arial"/>
                <w:lang w:val="en-GB"/>
              </w:rPr>
            </w:r>
          </w:p>
          <w:p>
            <w:pPr>
              <w:pStyle w:val="Normal"/>
              <w:rPr>
                <w:rFonts w:cs="Arial" w:ascii="Arial" w:hAnsi="Arial"/>
                <w:lang w:val="en-GB"/>
              </w:rPr>
            </w:pPr>
            <w:r>
              <w:rPr>
                <w:rFonts w:cs="Arial" w:ascii="Arial" w:hAnsi="Arial"/>
                <w:lang w:val="en-GB"/>
              </w:rPr>
            </w:r>
          </w:p>
          <w:p>
            <w:pPr>
              <w:pStyle w:val="Normal"/>
              <w:rPr>
                <w:rFonts w:cs="Arial" w:ascii="Arial" w:hAnsi="Arial"/>
                <w:lang w:val="en-GB"/>
              </w:rPr>
            </w:pPr>
            <w:r>
              <w:rPr>
                <w:rFonts w:cs="Arial" w:ascii="Arial" w:hAnsi="Arial"/>
                <w:lang w:val="en-GB"/>
              </w:rPr>
            </w:r>
          </w:p>
          <w:p>
            <w:pPr>
              <w:pStyle w:val="Normal"/>
              <w:rPr>
                <w:rFonts w:cs="Arial" w:ascii="Arial" w:hAnsi="Arial"/>
                <w:lang w:val="en-GB"/>
              </w:rPr>
            </w:pPr>
            <w:r>
              <w:rPr>
                <w:rFonts w:cs="Arial" w:ascii="Arial" w:hAnsi="Arial"/>
                <w:lang w:val="en-GB"/>
              </w:rPr>
            </w:r>
          </w:p>
        </w:tc>
      </w:tr>
      <w:tr>
        <w:trPr>
          <w:trHeight w:val="476" w:hRule="atLeast"/>
          <w:cantSplit w:val="false"/>
        </w:trPr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раціональність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  <w:tc>
          <w:tcPr>
            <w:tcW w:w="55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</w:tr>
      <w:tr>
        <w:trPr>
          <w:trHeight w:val="475" w:hRule="atLeast"/>
          <w:cantSplit w:val="false"/>
        </w:trPr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обсяг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  <w:tc>
          <w:tcPr>
            <w:tcW w:w="55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</w:tr>
      <w:tr>
        <w:trPr>
          <w:trHeight w:val="476" w:hRule="atLeast"/>
          <w:cantSplit w:val="false"/>
        </w:trPr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пояснення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  <w:tc>
          <w:tcPr>
            <w:tcW w:w="55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</w:tr>
    </w:tbl>
    <w:p>
      <w:pPr>
        <w:pStyle w:val="8"/>
        <w:rPr/>
      </w:pPr>
      <w:r>
        <w:rPr/>
      </w:r>
    </w:p>
    <w:sectPr>
      <w:type w:val="nextPage"/>
      <w:pgSz w:w="11906" w:h="16838"/>
      <w:pgMar w:left="1134" w:right="851" w:header="0" w:top="851" w:footer="0" w:bottom="42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uk-UA" w:eastAsia="en-U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iPriority="9" w:unhideWhenUsed="1" w:name="heading 2"/>
    <w:lsdException w:qFormat="1" w:semiHidden="1" w:uiPriority="9" w:unhideWhenUsed="1" w:name="heading 3"/>
    <w:lsdException w:qFormat="1" w:semiHidden="1" w:uiPriority="0" w:unhideWhenUsed="1" w:name="heading 4"/>
    <w:lsdException w:qFormat="1" w:semiHidden="1" w:uiPriority="9" w:unhideWhenUsed="1" w:name="heading 5"/>
    <w:lsdException w:qFormat="1" w:semiHidden="1" w:uiPriority="9" w:unhideWhenUsed="1" w:name="heading 6"/>
    <w:lsdException w:qFormat="1" w:semiHidden="1" w:uiPriority="9" w:unhideWhenUsed="1" w:name="heading 7"/>
    <w:lsdException w:qFormat="1" w:semiHidden="1" w:uiPriority="0" w:unhideWhenUsed="1" w:name="heading 8"/>
    <w:lsdException w:qFormat="1" w:semiHidden="1" w:uiPriority="9" w:unhideWhenUs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iPriority="39" w:unhideWhenUsed="1" w:name="toc 1"/>
    <w:lsdException w:semiHidden="1" w:uiPriority="39" w:unhideWhenUsed="1" w:name="toc 2"/>
    <w:lsdException w:semiHidden="1" w:uiPriority="39" w:unhideWhenUsed="1" w:name="toc 3"/>
    <w:lsdException w:semiHidden="1" w:uiPriority="39" w:unhideWhenUsed="1" w:name="toc 4"/>
    <w:lsdException w:semiHidden="1" w:uiPriority="39" w:unhideWhenUsed="1" w:name="toc 5"/>
    <w:lsdException w:semiHidden="1" w:uiPriority="39" w:unhideWhenUsed="1" w:name="toc 6"/>
    <w:lsdException w:semiHidden="1" w:uiPriority="39" w:unhideWhenUsed="1" w:name="toc 7"/>
    <w:lsdException w:semiHidden="1" w:uiPriority="39" w:unhideWhenUsed="1" w:name="toc 8"/>
    <w:lsdException w:semiHidden="1" w:uiPriority="39" w:unhideWhenUsed="1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iPriority="0" w:unhideWhenUsed="1" w:name="header"/>
    <w:lsdException w:semiHidden="1" w:unhideWhenUsed="1" w:name="footer"/>
    <w:lsdException w:semiHidden="1" w:unhideWhenUsed="1" w:name="index heading"/>
    <w:lsdException w:qFormat="1" w:semiHidden="1" w:uiPriority="35" w:unhideWhenUs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iPriority="1" w:unhideWhenUsed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787a6f"/>
    <w:pPr>
      <w:widowControl/>
      <w:suppressAutoHyphens w:val="true"/>
      <w:bidi w:val="0"/>
      <w:spacing w:lineRule="auto" w:line="240" w:before="0" w:after="0"/>
      <w:ind w:left="0" w:right="0" w:firstLine="360"/>
      <w:jc w:val="left"/>
    </w:pPr>
    <w:rPr>
      <w:rFonts w:ascii="Calibri" w:hAnsi="Calibri" w:eastAsia="Times New Roman" w:cs="Times New Roman"/>
      <w:color w:val="auto"/>
      <w:sz w:val="22"/>
      <w:szCs w:val="22"/>
      <w:lang w:val="en-US" w:bidi="en-US" w:eastAsia="en-US"/>
    </w:rPr>
  </w:style>
  <w:style w:type="paragraph" w:styleId="4">
    <w:name w:val="Заголовок 4"/>
    <w:qFormat/>
    <w:link w:val="40"/>
    <w:rsid w:val="00787a6f"/>
    <w:basedOn w:val="Normal"/>
    <w:pPr>
      <w:keepNext/>
      <w:ind w:left="0" w:right="0" w:hanging="0"/>
      <w:jc w:val="center"/>
      <w:outlineLvl w:val="3"/>
    </w:pPr>
    <w:rPr>
      <w:rFonts w:ascii="Times New Roman" w:hAnsi="Times New Roman"/>
      <w:b/>
      <w:sz w:val="32"/>
      <w:szCs w:val="20"/>
      <w:lang w:val="en-GB" w:eastAsia="ru-RU" w:bidi="ar-SA"/>
    </w:rPr>
  </w:style>
  <w:style w:type="paragraph" w:styleId="8">
    <w:name w:val="Заголовок 8"/>
    <w:qFormat/>
    <w:link w:val="80"/>
    <w:rsid w:val="00787a6f"/>
    <w:basedOn w:val="Normal"/>
    <w:pPr>
      <w:keepNext/>
      <w:ind w:left="0" w:right="0" w:hanging="0"/>
      <w:jc w:val="right"/>
      <w:outlineLvl w:val="7"/>
    </w:pPr>
    <w:rPr>
      <w:rFonts w:ascii="Times New Roman" w:hAnsi="Times New Roman"/>
      <w:b/>
      <w:i/>
      <w:sz w:val="24"/>
      <w:szCs w:val="20"/>
      <w:lang w:val="en-GB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41" w:customStyle="1">
    <w:name w:val="Заголовок 4 Знак"/>
    <w:link w:val="4"/>
    <w:rsid w:val="00787a6f"/>
    <w:basedOn w:val="DefaultParagraphFont"/>
    <w:rPr>
      <w:rFonts w:ascii="Times New Roman" w:hAnsi="Times New Roman" w:eastAsia="Times New Roman" w:cs="Times New Roman"/>
      <w:b/>
      <w:sz w:val="32"/>
      <w:szCs w:val="20"/>
      <w:lang w:val="en-GB" w:eastAsia="ru-RU"/>
    </w:rPr>
  </w:style>
  <w:style w:type="character" w:styleId="81" w:customStyle="1">
    <w:name w:val="Заголовок 8 Знак"/>
    <w:link w:val="8"/>
    <w:rsid w:val="00787a6f"/>
    <w:basedOn w:val="DefaultParagraphFont"/>
    <w:rPr>
      <w:rFonts w:ascii="Times New Roman" w:hAnsi="Times New Roman" w:eastAsia="Times New Roman" w:cs="Times New Roman"/>
      <w:b/>
      <w:i/>
      <w:sz w:val="24"/>
      <w:szCs w:val="20"/>
      <w:lang w:val="en-GB" w:eastAsia="ru-RU"/>
    </w:rPr>
  </w:style>
  <w:style w:type="character" w:styleId="Style12" w:customStyle="1">
    <w:name w:val="Верхний колонтитул Знак"/>
    <w:semiHidden/>
    <w:link w:val="a4"/>
    <w:rsid w:val="00787a6f"/>
    <w:basedOn w:val="DefaultParagraphFont"/>
    <w:rPr>
      <w:rFonts w:ascii="Times New Roman" w:hAnsi="Times New Roman" w:eastAsia="Times New Roman" w:cs="Times New Roman"/>
      <w:sz w:val="24"/>
      <w:szCs w:val="20"/>
      <w:lang w:val="en-GB" w:eastAsia="ru-RU"/>
    </w:rPr>
  </w:style>
  <w:style w:type="character" w:styleId="ListLabel1">
    <w:name w:val="ListLabel 1"/>
    <w:rPr>
      <w:rFonts w:eastAsia="Times New Roman" w:cs="Times New Roman"/>
    </w:rPr>
  </w:style>
  <w:style w:type="character" w:styleId="ListLabel2">
    <w:name w:val="ListLabel 2"/>
    <w:rPr>
      <w:rFonts w:cs="Courier New"/>
    </w:rPr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4">
    <w:name w:val="Основни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FreeSans"/>
    </w:rPr>
  </w:style>
  <w:style w:type="paragraph" w:styleId="Style16">
    <w:name w:val="Розділ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Покажчик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787a6f"/>
    <w:basedOn w:val="Normal"/>
    <w:pPr>
      <w:spacing w:before="0" w:after="0"/>
      <w:ind w:left="720" w:right="0" w:firstLine="360"/>
      <w:contextualSpacing/>
    </w:pPr>
    <w:rPr/>
  </w:style>
  <w:style w:type="paragraph" w:styleId="Style18">
    <w:name w:val="Верхній колонтитул"/>
    <w:semiHidden/>
    <w:link w:val="a5"/>
    <w:rsid w:val="00787a6f"/>
    <w:basedOn w:val="Normal"/>
    <w:pPr>
      <w:tabs>
        <w:tab w:val="center" w:pos="4153" w:leader="none"/>
        <w:tab w:val="right" w:pos="8306" w:leader="none"/>
      </w:tabs>
      <w:ind w:left="0" w:right="0" w:hanging="0"/>
    </w:pPr>
    <w:rPr>
      <w:rFonts w:ascii="Times New Roman" w:hAnsi="Times New Roman"/>
      <w:sz w:val="24"/>
      <w:szCs w:val="20"/>
      <w:lang w:val="en-GB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310064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11622-F952-46FF-987A-28988AE3D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2014-09-29T18:54:00Z</dcterms:created>
  <dc:creator>Tanya</dc:creator>
  <dc:language>uk-UA</dc:language>
  <cp:lastModifiedBy>Sasha Shalenko</cp:lastModifiedBy>
  <dcterms:modified xsi:type="dcterms:W3CDTF">2014-09-29T18:54:00Z</dcterms:modified>
  <cp:revision>2</cp:revision>
</cp:coreProperties>
</file>