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>Математика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У 2017/2018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9-х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розпочнуть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новою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62C6">
        <w:rPr>
          <w:rFonts w:ascii="Times New Roman" w:hAnsi="Times New Roman" w:cs="Times New Roman"/>
          <w:sz w:val="28"/>
          <w:szCs w:val="28"/>
        </w:rPr>
        <w:t xml:space="preserve">«Математика.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5–9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» (авт. Бурда М.І.,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Мальований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Ю.І.,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Нелін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Є.П.,</w:t>
      </w:r>
      <w:proofErr w:type="gram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Номіровський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Д.А., Паньков А.В.,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>М.С.).</w:t>
      </w:r>
      <w:bookmarkEnd w:id="0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і науки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2017 року № 52 «Про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5-9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B62C6">
        <w:rPr>
          <w:rFonts w:ascii="Times New Roman" w:hAnsi="Times New Roman" w:cs="Times New Roman"/>
          <w:sz w:val="28"/>
          <w:szCs w:val="28"/>
        </w:rPr>
        <w:t>» до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всіх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модернізовано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компетентнісній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Розставлено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наголоси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їх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реальному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теоретичного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оновленою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proofErr w:type="gram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наказом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2017 року №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804)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>http://mon.gov.ua/activity/education/zagalna-serednya/navchalni-programy.html.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для ІІ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29.05.2014 № 664, на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математики у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62C6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алгебри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і 2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proofErr w:type="gram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геометрії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).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посилом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математики для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5-9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завантаженість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курсу, тому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lastRenderedPageBreak/>
        <w:t>було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розвантажити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наявний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межах 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Вилучено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деякий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розгортання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курсу,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задач і не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має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прикладного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звужено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зменшено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громіздких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Розвантаження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очікуваних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 метою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 них,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надмірної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деталізації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додано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компетентностей, та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покладеними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 математику для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їх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наскрізних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виділено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наскрізні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змістові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proofErr w:type="gram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):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сталий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ідприємливість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грамотність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Наскрізні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загальнопредметних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компетентностей,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циклів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їх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Наскрізні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значимими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надпредметними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темами,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які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,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lastRenderedPageBreak/>
        <w:t>Основним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імплементації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наскрізних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математику є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задач.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проекті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B62C6">
        <w:rPr>
          <w:rFonts w:ascii="Times New Roman" w:hAnsi="Times New Roman" w:cs="Times New Roman"/>
          <w:sz w:val="28"/>
          <w:szCs w:val="28"/>
        </w:rPr>
        <w:t>,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розділяти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,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взаємодіяти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,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презентувати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наробки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. Наводимо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проекті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B62C6">
        <w:rPr>
          <w:rFonts w:ascii="Times New Roman" w:hAnsi="Times New Roman" w:cs="Times New Roman"/>
          <w:sz w:val="28"/>
          <w:szCs w:val="28"/>
        </w:rPr>
        <w:t>,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: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- 5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»;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ітектурі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математика».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- 6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Паралельні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перпендикулярні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»;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- 7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, алгебра: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Фунціональні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нефункціональні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62C6">
        <w:rPr>
          <w:rFonts w:ascii="Times New Roman" w:hAnsi="Times New Roman" w:cs="Times New Roman"/>
          <w:sz w:val="28"/>
          <w:szCs w:val="28"/>
        </w:rPr>
        <w:t xml:space="preserve">реальному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гальмівного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шляху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її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- 8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, алгебра: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графі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при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моделюванні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- 9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, алгебра: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>часу», «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епідемії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грипу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- 7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орнаменті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»,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Трикутні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ітектурі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геодезії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- 8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: «Школа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іфагора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теореми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іфагора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трикутники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архітектурі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- 9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Многокутники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ітектурі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»,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ітектурі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паркетів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,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lastRenderedPageBreak/>
        <w:t>орнаментів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орігамі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ремонту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Проаналізовано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міжпредметні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переставлено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математичний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предметах.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межах теми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Раціональні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» (8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) переставлено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стандартний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числа,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курсу математики.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задач,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,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зручності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кожного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сформульовано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задач,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виконуватись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 уроках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наскрізних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іній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компетентностей.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Зазнала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. На перше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поставлено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ідкреслити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що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є основною метою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упорядковані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знаннєвим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діяльнісним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ціннісним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компонентами.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тему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було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вилучено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теми для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орієнтовану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годин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замінено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інімальну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виділено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суттєву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годин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резерву,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 початку та/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годин на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тем. Як і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тем,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логіку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викладення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lastRenderedPageBreak/>
        <w:t>Алгебра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Змінено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прогресії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тепер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вивчатиметься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).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>2. Введено тему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комбінаторики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, статистики»,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спрощені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1. Повернуто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але на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побудовами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(без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proofErr w:type="gram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задач).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вилучено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подібності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Дев’яті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поглибленим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математики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розпочинають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за новою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математики у 8-9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» (авт. Бурда М.І.,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Городній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М.Ф.,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Номіровський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Д.А.,</w:t>
      </w:r>
      <w:proofErr w:type="gram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Паньков А.В.,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Швець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В.О.,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B62C6"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8 годин на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(5 годин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алгебри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і 3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proofErr w:type="gram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геометрії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).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навчально-виховному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можна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гриф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lastRenderedPageBreak/>
        <w:t>програм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,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2C6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.</w:t>
      </w:r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радимо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</w:p>
    <w:p w:rsidR="003025A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фахові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: «Математика в </w:t>
      </w:r>
      <w:proofErr w:type="spellStart"/>
      <w:proofErr w:type="gramStart"/>
      <w:r w:rsidRPr="005B62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62C6">
        <w:rPr>
          <w:rFonts w:ascii="Times New Roman" w:hAnsi="Times New Roman" w:cs="Times New Roman"/>
          <w:sz w:val="28"/>
          <w:szCs w:val="28"/>
        </w:rPr>
        <w:t>ідній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», «Математика»,</w:t>
      </w:r>
    </w:p>
    <w:p w:rsidR="00C62702" w:rsidRPr="005B62C6" w:rsidRDefault="003025A2" w:rsidP="003025A2">
      <w:pPr>
        <w:rPr>
          <w:rFonts w:ascii="Times New Roman" w:hAnsi="Times New Roman" w:cs="Times New Roman"/>
          <w:sz w:val="28"/>
          <w:szCs w:val="28"/>
        </w:rPr>
      </w:pPr>
      <w:r w:rsidRPr="005B62C6">
        <w:rPr>
          <w:rFonts w:ascii="Times New Roman" w:hAnsi="Times New Roman" w:cs="Times New Roman"/>
          <w:sz w:val="28"/>
          <w:szCs w:val="28"/>
        </w:rPr>
        <w:t xml:space="preserve">«Математика в школах </w:t>
      </w:r>
      <w:proofErr w:type="spellStart"/>
      <w:r w:rsidRPr="005B62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62C6">
        <w:rPr>
          <w:rFonts w:ascii="Times New Roman" w:hAnsi="Times New Roman" w:cs="Times New Roman"/>
          <w:sz w:val="28"/>
          <w:szCs w:val="28"/>
        </w:rPr>
        <w:t>».</w:t>
      </w:r>
    </w:p>
    <w:sectPr w:rsidR="00C62702" w:rsidRPr="005B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A2"/>
    <w:rsid w:val="003025A2"/>
    <w:rsid w:val="005B62C6"/>
    <w:rsid w:val="00C62702"/>
    <w:rsid w:val="00D2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2017-08-11T02:17:00Z</dcterms:created>
  <dcterms:modified xsi:type="dcterms:W3CDTF">2017-08-14T08:49:00Z</dcterms:modified>
</cp:coreProperties>
</file>