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4" w:rsidRPr="00230398" w:rsidRDefault="00111C14" w:rsidP="00230398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30398">
        <w:rPr>
          <w:rFonts w:ascii="Times New Roman" w:hAnsi="Times New Roman"/>
          <w:b/>
          <w:sz w:val="28"/>
          <w:szCs w:val="28"/>
          <w:lang w:val="uk-UA"/>
        </w:rPr>
        <w:t>Орися Груба,</w:t>
      </w:r>
    </w:p>
    <w:p w:rsidR="00111C14" w:rsidRPr="00230398" w:rsidRDefault="00111C14" w:rsidP="00230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230398">
        <w:rPr>
          <w:rFonts w:ascii="Times New Roman" w:hAnsi="Times New Roman"/>
          <w:i/>
          <w:sz w:val="26"/>
          <w:szCs w:val="26"/>
          <w:lang w:val="uk-UA"/>
        </w:rPr>
        <w:t xml:space="preserve">спеціаліст вищої кваліфікаційної категорії, </w:t>
      </w:r>
    </w:p>
    <w:p w:rsidR="00111C14" w:rsidRPr="00230398" w:rsidRDefault="00111C14" w:rsidP="00230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230398">
        <w:rPr>
          <w:rFonts w:ascii="Times New Roman" w:hAnsi="Times New Roman"/>
          <w:i/>
          <w:sz w:val="26"/>
          <w:szCs w:val="26"/>
          <w:lang w:val="uk-UA"/>
        </w:rPr>
        <w:t xml:space="preserve">вчитель хімії Калуського навчально - виховного комплексу </w:t>
      </w:r>
    </w:p>
    <w:p w:rsidR="00111C14" w:rsidRPr="00230398" w:rsidRDefault="00111C14" w:rsidP="00230398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230398">
        <w:rPr>
          <w:rFonts w:ascii="Times New Roman" w:hAnsi="Times New Roman"/>
          <w:i/>
          <w:sz w:val="26"/>
          <w:szCs w:val="26"/>
          <w:lang w:val="uk-UA"/>
        </w:rPr>
        <w:t>«ЗОШ І – ІІІст.№10 – ліцей»,вчитель методист.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C14" w:rsidRPr="00230398" w:rsidRDefault="00111C14" w:rsidP="002303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0398">
        <w:rPr>
          <w:rFonts w:ascii="Times New Roman" w:hAnsi="Times New Roman"/>
          <w:b/>
          <w:sz w:val="28"/>
          <w:szCs w:val="28"/>
          <w:lang w:val="uk-UA"/>
        </w:rPr>
        <w:t>ВИКОРИСТАННЯ ПРОДУКТИВНИХ ПЕДАГОГІЧНИХТЕХНОЛОГІЙВ НАВЧАЛЬНО-ВИХОВНОМУ ПРОЦЕСІ З ХІМІЇ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В сучасних умовах розвитку суспільства ключовим пріоритетом в світі повинно стати формування ерудованої, вільної і відповідальної особистості, що поєднує професійну компетенцію з громадською відповідальністю, володіє належним світоглядом та моральною свідомістю. На сучасному  етапі суспільство зацікавлене у працівниках, які володіють глибокими знаннями, вміють самостійно міркувати, володіють критичним мисленням, мають багатий словесний багаж, бачать труднощі та шукають шляхи їх усунення, володіють практичними уміннями і навичками та легко застосовують їх у новій ситуації, вміють самостійно працювати над розвитком власного інтелекту.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Забезпечення   інтеграції   освіти України  в  міжнародну систему , коли питання про досягнення освіченості нації на рівні цивілізованих країн світу вимагає  інтенсивних  пошуків  нового в педагогічній теорії та практиці під загальною   назвою  «Інноваційні  процеси»,перехід від екстенсивного способу передачі знань від вчителя до учня в межах книжково-фронтальної парадигми навчання до методики інтенсивного прирощування знань за рахунок самостійної роботи учнівзпідручниками,посібниками, інструкціями, мережею Інтернет, за допомогою медіаосвіти та інше вимагає оперативного зворотньогозв</w:t>
      </w:r>
      <w:r w:rsidRPr="00230398">
        <w:rPr>
          <w:rFonts w:ascii="Times New Roman" w:hAnsi="Times New Roman"/>
          <w:sz w:val="28"/>
          <w:szCs w:val="28"/>
          <w:lang w:val="en-US"/>
        </w:rPr>
        <w:t>’</w:t>
      </w:r>
      <w:r w:rsidRPr="00230398">
        <w:rPr>
          <w:rFonts w:ascii="Times New Roman" w:hAnsi="Times New Roman"/>
          <w:sz w:val="28"/>
          <w:szCs w:val="28"/>
          <w:lang w:val="uk-UA"/>
        </w:rPr>
        <w:t>язку,ефективність якого прямопропорційна до застосування  модульної системи набуття та контрлю знань. Для   оптимізації  навчального процесу     доцільно   поєднувати   і   впроваджувати   інноваційні   надбання педагогів - теоретиків   і  педагогів-практиків шляхом використання «інтенсивних освітніх технологій». Актуальним завданням педагогічної науки   є   розробка   ефективних навчальних та  оцінювальних технологій  а  також методик  їх  реального  втілення.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У  дидактиці навчання розглядається як викладання і навчання на основі взаємодії педагога та учнів. Умовно можна виділити два етапи навчальної діяльності школярів: перший з них відбувається під час уроку, де ведучу і спрямовуючу роль виконує учитель, а  другий – під час самостійної пізнавальної діяльності школярів на уроці чи при виконанні домашніх завдань.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Існують такі способи оптимального навчання учнів: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1.комплексне планування завдань;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2.виділення головного і суттєвого: вибір оптимальної , логічної послідовності навчальних дій;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3.вибір оптимальної структури навчальної діяльності;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4.вибір найбільш раціонального поєднання прийомів навчання , розумових дій і операцій;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5.здійснення самостійної навчальної діяльності;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6.вибір індивідуального темпу навчання , застосування прийомів економії часу в школі та вдома;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7.самоконтроль навчальної діяльності;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8.само – і взаємооцінка.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Отже , педагогічний процес спрямовується на особистість кожного учня , посилюється увага до роботи з обдарованими дітьми.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Головна наша турбота - вибір оптимальної системи , нових технологій і методик , розрахованих на розвиток розумових та творчих здібностей кожної дитини на уроках хімії , в умовах підготовки її до навчання у вузі хіміко – технологічного , хіміко – біологічного, хіміко – екологічного , педагогічного та медичного профілів.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Ми розробили свою структуру роботи поклавши за основу модульно – розвивальну систему навчання А.В.Фурмана та лекційно – семінарську систему  А.П.Гузика.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Модульно – розвивальне навчання дає змогу організувати високопродуктивну дослідницьку, пошукову діяльність на індивідуальному,  груповому , колективному рівні , передбачає більш повне врахування потреб, інтересів та здібностей учнів відповідно до їх розвитку.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Блочно – модульна система забезпечує прискорений темп навчання , формує в учнів здатність логічно мислити , встановлювати причинно – наслідкові зв</w:t>
      </w:r>
      <w:r w:rsidRPr="00230398">
        <w:rPr>
          <w:rFonts w:ascii="Times New Roman" w:hAnsi="Times New Roman"/>
          <w:sz w:val="28"/>
          <w:szCs w:val="28"/>
        </w:rPr>
        <w:t>’</w:t>
      </w:r>
      <w:r w:rsidRPr="00230398">
        <w:rPr>
          <w:rFonts w:ascii="Times New Roman" w:hAnsi="Times New Roman"/>
          <w:sz w:val="28"/>
          <w:szCs w:val="28"/>
          <w:lang w:val="uk-UA"/>
        </w:rPr>
        <w:t>язки ,створює цілісне сприйняття і повне засвоєння навчального матеріалу , готує до навчання у вузах та до практичного застосування знань в майбутньому. В основу реалізації блочно – модульної системи покладені такі основні блоки: лекції ,семінарські й практичні заняття, уроки закріплення вивченого матеріалу, практичні роботи з розв’язування розрахункових , розрахунково – експериментальних та експериментальних задач, заліки, контрольно – коректуючі заняття.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При модульному навчанні розумові здібності учнів формуються поступово і поетапно. Передумовою модульного навчання було програмоване , від якого походить: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1.ідея активності учнів;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2.чіткість і певна логіка дій;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3.індивідуалізований темп навчально – пізнавальної діяльності;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4.підкріплення своїх дій з допомогою самоконтролю;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5.само – і взаємоконтроль,само – і взаємооцінка.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В основі модульного навчання інтегровані: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1.диференціація;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2.оптимізація;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3.проблемність;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4.рефлексивний підхід до процесу навчання.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Блочно – пошуковий виклад навчального матеріалу дає змогу реалізувати цілісне сприйняття учнями знань в єдності з наявними знаннями , побачити їх систему , а не окремі факти. Такий підхід дає змогу зменшити навантаження на учнівську пам’ять , що сприяє розкриттю здібностей кожної дитини. Ця система дозволяє приділяти немало уваги розв’язуванню задач і вправ , які спрямовані на творчий розвиток особистості , які є одним із найважливіших засобів поєднання теорії з практикою , активізації розумової діяльності  учнів  , за допомогою яких можна виявити учнів ,котрі мають особливу схильність до хімії , дар хімічної інтуїції.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Структурування навчального матеріалу на основі блочно-модульної системи дає змогу резервувати час  для розв’язування задач , а нестандартний і раціональний підхід – інтенсифікувати процес навчання, скоротити кількість операцій , зменшити  час  на розв’язування задач  і збільшити їх кількість у  декілька  раз.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Одержуючи модульну програму  учень бачить скільки уроків – модулів відведено на вивчення цієї теми , яка мета поставлена перед ним , як її досягти , за що і яку кількість балів може одержати учень активно працюючи на уроці. В кінці вивчення кожної теми проводиться вихідний контроль у вигляді контрольної роботи чи тематичного заліку, який складається з навчальної і контролюючої частини. До заліку учні готуються на протязі вивчення всієї теми , оскільки питання навчальної частини їм заздалегідь відомі.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Модульну  систему поєднуємо з лекційно-семінарською , що дозволяє учням неодноразово повертатися до повторення. Закріплення вивченого дає  можливість добиватися стабільних і глибоких знань. Засвоєння стандарту і перехід на більш високий рівень навчання в процесі використання вище згаданих технологій, дає можливість учням перемагати на всіх рівнях Всеукраїнських олімпіад.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Блочно-модульна та лекційно-семінарська система навчання дає можливість вивчати хімію на профільному рівні.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Профільна школа забезпечує врахування індивідуальних особливостей, диференціацію навчання, дослідницьку діяльність, самостійну навчальну роботу, розвиток логічного мислення учнів. На жаль, поки що в навчально-виховному процесі переважають суб’єкт-об’єктні стосунки між учителем та учнями , фронтальні форми роботи , які характеризуються низьким рівнем пізнавальної активності та самостійності школярів. Епізодичне використання елементів диференціації на окремих етапах уроку не розв’язує проблему особистісно – орієнтованого навчання. Учитель хімії старшої школи повинен бути не просто фахівцем високого рівня , який відповідає профілю та спеціалізації ,а й забезпечувати: 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1.варіативність та особистісну орієнтацію освітнього  процесу  (проектування освітньої траєкторії учня); завдання визначаються в контесті актуальної пошуковї діяльності учнів, що веде до зростання психосоціального потенціалу учасників навчального процесу,а не формується як мета засвоєння ними певного обсягу навчального матеріалу,що спостерігається при традиційній технології навчання;        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2.практичну орієнтацію освітнього процесу на запровадження інтерактивних, діяльнісних компонентів (освоєння проектно – дослідницьких і комунікативних методів) . Попередній досвід учня сповна використовується на кожному етапі навчального процесу як основа внутрішньої мотивації міжсуб”єктної розвивальної взаємодії вчителя і групи  учнів, а не фрагментарно;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3.діагностування й оцінювання якості знань, рівня розвитку мислення і загально - навчальних умінь, досвіду творчої діяльності та самостійності оцінних суджень.  Учень є рівноправним партнером вчителя в зосередженні й поширенні соціально-культурного досвіду завдяки наданим широким соціально-психологічним повноваженням у пізнавальній активності, а не виконавцем доручень і вимог педагога. Це докорінно змінює стосунки «учень-вчитель» від «об”єкт-суб”єктних» до «суб”єкт-суб”єктних».Учні мають змогу прискорювати чи сповільнювати як темп власної освітньої діяльності, так і глибину навчального занурення завдяки реалізації та диференційованого підходу в навчанні. Відбувається позитивний вплив на трудову дисципліну учні, ритмічність навчального процесу,значно активізується самостійна робота учнів з навчальною літературою, оскільки зростає стимул до навчання ;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4.проведення систематичного контролю шляхом застосування його різних форм і методів дає змогу професійно керувати процесом засвоєння знань у напрямку зростання розумового й соціального потенціалу учнів, навчальних та культурних досягнень, використання самоконтролю для поліпшення якості оволодіння знаннями. Завершення профільного самовизначення старшокласників і формування здібностей та компетентностей , необхідних для продовження освіти у відповідній сфері професійної освіти.  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Метою профільного навчання в НВК « ЗОШ І – ІІІ ст..№ 10 – ліцей» міста Калуша є забезпечення можливостей для реального доступу учнівської молоді до здобуття загальноосвітньої профільної та початкової допрофільної підготовки , неперервної освіти впродовж усього життя, виховання особистості здатної до самореалізації , професійного зростання і мобільності в умовах реформування сучасного суспільства.Метою дослідження є розробити теоретично обґрунтувати та експериментально перевірити модель педагогічної системи школи, спрямованої на забезпечення рівного доступу учнів до якісної освіти.Наявність профілів зумовлена бажанням учнів та їх батьків , а також потреба «ЗАТ Карпатнафтохім», « ЗАТ Лукор» та « ТзОВСинтра» у кваліфікованих кадрах.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Стратегія профілізації полягає в скороченні непрофільних предметів і поглибленому вивченні профільних. Різноманітність комбінацій предметів веде до гнучкої системи профільного навчання. Ця система містить такі навчальні компоненти: загальноосвітні базові, профільні предмети та курси за вибором.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Курси за вибором реалізуються за рахунок шкільного компонента навчального плану і виконують дві функції: підтримку вивчення основних профільних предметів на заданому профільному рівні , середню профільну  спеціалізацію навчання та побудову індивідуальних освітніх траєкторій. Отже , індивідуальна освітня траєкторія учня складається з загальноосвітніх базових та профільних предметів, а також курсів за вибором.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Змістовий аспект хімії пов’язаний з аналізом навчальних планів та програм , підручників і навчальних посібників для учнів та  вчителів , матеріалів для реалізації диференційованого підходу для навчання школярів.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Процесуальний аспект пов</w:t>
      </w:r>
      <w:r w:rsidRPr="00230398">
        <w:rPr>
          <w:rFonts w:ascii="Times New Roman" w:hAnsi="Times New Roman"/>
          <w:sz w:val="28"/>
          <w:szCs w:val="28"/>
        </w:rPr>
        <w:t>’</w:t>
      </w:r>
      <w:r w:rsidRPr="00230398">
        <w:rPr>
          <w:rFonts w:ascii="Times New Roman" w:hAnsi="Times New Roman"/>
          <w:sz w:val="28"/>
          <w:szCs w:val="28"/>
          <w:lang w:val="uk-UA"/>
        </w:rPr>
        <w:t>язаний з вибором методів ,форм та засобів діяльності учнів із засвоєння знань в умовах профільного навчання.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Управлінський аспект вимагає від учителя виконання таких процедур: діагностування, прогнозування, планування, організації навчальної діяльності учнів, контроль навчальних досягнень учнів з метою проведення їх наступної корекції. Контроль і оцінювання результатів пізнавальної діяльності, рефлексія.  З перелічених процедур три пов’язані різними видами контролю: константуючого (вхідного), поточного (діагностичного) і тематичного(підсумкового) .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Такий підхід уможливлює розв’язування проблеми особистісно зорієнтованого навчання.Для проектування освітньої траєкторії учня в умовах профільного навчання вчителеві хімії треба звернути увагу на сформованість рівня розвитку мислення загально навчальних вмінь. Тому доцільно в пропедевтичному (5-6 клас) та допрофільномунавчанні (7-9 клас) формувати вміння висловлювати судження, аналізувати , спостерігати, порівнювати, класифікувати, прогнозувати, правильно розуміти природничо-наукову картину світу.</w:t>
      </w:r>
    </w:p>
    <w:p w:rsidR="00111C14" w:rsidRPr="00230398" w:rsidRDefault="00111C14" w:rsidP="00230398">
      <w:pPr>
        <w:tabs>
          <w:tab w:val="left" w:pos="14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Отже, найбільш доцільним є перехід  від традиційного до особистісно-зорієнтованого навчання, побудованого на ефективній взаємодії «вчитель-учень». Така взаємодія включає наступні напрямки: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1.Використання різноманітних форм  і  методів організації навчальної діяльності орієнтованої на конкретного учня.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2. Створення атмосфери зацікавленості кожного учня у вигляді рейтингу.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3. Максимальне запровадження інформаційно-комунікаційних технологій.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4.Стимулювання учнів до вияву своїх навчальних досягнень при використаннірізних способів виконання  завдань без страху помилитися, дати неправильну відповідь, одержати негативну оцінку. 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5.Створення таких педагогічних ситуацій, які дають змогу кожному  учневі виявляти ініціативу, самостійність у навчанні та іншій діяльності, створення умов для природного самовираження.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>6.Із  впровадженням  модульно-рейтингової системи змінюється роль вчителя, яка полягає не стільки у передачі дітям інформації, скільки в організації їх творчої діяльності і самостійної роботи.</w:t>
      </w:r>
    </w:p>
    <w:p w:rsidR="00111C14" w:rsidRPr="00230398" w:rsidRDefault="00111C14" w:rsidP="0023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0398">
        <w:rPr>
          <w:rFonts w:ascii="Times New Roman" w:hAnsi="Times New Roman"/>
          <w:sz w:val="28"/>
          <w:szCs w:val="28"/>
          <w:lang w:val="uk-UA"/>
        </w:rPr>
        <w:t xml:space="preserve">7.Відбувається позитивний вплив на трудову дисципліну учня, ритмічність навчального процесу. Значно активізується самостійна робота учня з навчальною літературою, оскільки зростає стимул до навчання. </w:t>
      </w:r>
      <w:bookmarkStart w:id="0" w:name="_GoBack"/>
      <w:bookmarkEnd w:id="0"/>
    </w:p>
    <w:sectPr w:rsidR="00111C14" w:rsidRPr="00230398" w:rsidSect="001607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14" w:rsidRDefault="00111C14" w:rsidP="002C7820">
      <w:pPr>
        <w:spacing w:after="0" w:line="240" w:lineRule="auto"/>
      </w:pPr>
      <w:r>
        <w:separator/>
      </w:r>
    </w:p>
  </w:endnote>
  <w:endnote w:type="continuationSeparator" w:id="1">
    <w:p w:rsidR="00111C14" w:rsidRDefault="00111C14" w:rsidP="002C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14" w:rsidRDefault="00111C14" w:rsidP="002C7820">
      <w:pPr>
        <w:spacing w:after="0" w:line="240" w:lineRule="auto"/>
      </w:pPr>
      <w:r>
        <w:separator/>
      </w:r>
    </w:p>
  </w:footnote>
  <w:footnote w:type="continuationSeparator" w:id="1">
    <w:p w:rsidR="00111C14" w:rsidRDefault="00111C14" w:rsidP="002C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38"/>
    <w:rsid w:val="00071752"/>
    <w:rsid w:val="000C5F9D"/>
    <w:rsid w:val="00111C14"/>
    <w:rsid w:val="001607F6"/>
    <w:rsid w:val="001C6B0B"/>
    <w:rsid w:val="00230398"/>
    <w:rsid w:val="002C7820"/>
    <w:rsid w:val="004D10AB"/>
    <w:rsid w:val="00572F81"/>
    <w:rsid w:val="005956AE"/>
    <w:rsid w:val="005A3226"/>
    <w:rsid w:val="005C43A1"/>
    <w:rsid w:val="00671738"/>
    <w:rsid w:val="006B569F"/>
    <w:rsid w:val="00736384"/>
    <w:rsid w:val="007E725A"/>
    <w:rsid w:val="00943BA5"/>
    <w:rsid w:val="009F513D"/>
    <w:rsid w:val="00B7056A"/>
    <w:rsid w:val="00BC7809"/>
    <w:rsid w:val="00CB6413"/>
    <w:rsid w:val="00D566EF"/>
    <w:rsid w:val="00DB22DC"/>
    <w:rsid w:val="00E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3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8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8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2008</Words>
  <Characters>11448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Орися Груба,</dc:title>
  <dc:subject/>
  <dc:creator>User</dc:creator>
  <cp:keywords/>
  <dc:description/>
  <cp:lastModifiedBy>Admin</cp:lastModifiedBy>
  <cp:revision>2</cp:revision>
  <dcterms:created xsi:type="dcterms:W3CDTF">2016-02-26T09:30:00Z</dcterms:created>
  <dcterms:modified xsi:type="dcterms:W3CDTF">2016-02-26T09:30:00Z</dcterms:modified>
</cp:coreProperties>
</file>