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6135FB" w:rsidRDefault="006135FB" w:rsidP="006135FB">
      <w:pPr>
        <w:jc w:val="center"/>
        <w:rPr>
          <w:rFonts w:ascii="Georgia" w:hAnsi="Georgia"/>
          <w:b/>
          <w:sz w:val="96"/>
          <w:szCs w:val="96"/>
        </w:rPr>
      </w:pPr>
    </w:p>
    <w:p w:rsidR="00681751" w:rsidRDefault="006135FB" w:rsidP="006135FB">
      <w:pPr>
        <w:jc w:val="center"/>
        <w:rPr>
          <w:rFonts w:ascii="Georgia" w:hAnsi="Georgia"/>
          <w:b/>
          <w:sz w:val="96"/>
          <w:szCs w:val="96"/>
        </w:rPr>
      </w:pPr>
      <w:r w:rsidRPr="006135FB">
        <w:rPr>
          <w:rFonts w:ascii="Georgia" w:hAnsi="Georgia"/>
          <w:b/>
          <w:sz w:val="96"/>
          <w:szCs w:val="96"/>
        </w:rPr>
        <w:t>В’</w:t>
      </w:r>
      <w:proofErr w:type="spellStart"/>
      <w:r w:rsidRPr="006135FB">
        <w:rPr>
          <w:rFonts w:ascii="Georgia" w:hAnsi="Georgia"/>
          <w:b/>
          <w:sz w:val="96"/>
          <w:szCs w:val="96"/>
          <w:lang w:val="en-US"/>
        </w:rPr>
        <w:t>ячеслав</w:t>
      </w:r>
      <w:proofErr w:type="spellEnd"/>
      <w:r w:rsidRPr="006135FB">
        <w:rPr>
          <w:rFonts w:ascii="Georgia" w:hAnsi="Georgia"/>
          <w:b/>
          <w:sz w:val="96"/>
          <w:szCs w:val="96"/>
          <w:lang w:val="en-US"/>
        </w:rPr>
        <w:t xml:space="preserve"> </w:t>
      </w:r>
      <w:proofErr w:type="spellStart"/>
      <w:r w:rsidRPr="006135FB">
        <w:rPr>
          <w:rFonts w:ascii="Georgia" w:hAnsi="Georgia"/>
          <w:b/>
          <w:sz w:val="96"/>
          <w:szCs w:val="96"/>
          <w:lang w:val="en-US"/>
        </w:rPr>
        <w:t>Чорновіл</w:t>
      </w:r>
      <w:proofErr w:type="spellEnd"/>
      <w:r w:rsidRPr="006135FB">
        <w:rPr>
          <w:rFonts w:ascii="Georgia" w:hAnsi="Georgia"/>
          <w:b/>
          <w:sz w:val="96"/>
          <w:szCs w:val="96"/>
          <w:lang w:val="en-US"/>
        </w:rPr>
        <w:t xml:space="preserve"> і </w:t>
      </w:r>
      <w:proofErr w:type="spellStart"/>
      <w:r w:rsidRPr="006135FB">
        <w:rPr>
          <w:rFonts w:ascii="Georgia" w:hAnsi="Georgia"/>
          <w:b/>
          <w:sz w:val="96"/>
          <w:szCs w:val="96"/>
          <w:lang w:val="en-US"/>
        </w:rPr>
        <w:t>його</w:t>
      </w:r>
      <w:proofErr w:type="spellEnd"/>
      <w:r w:rsidRPr="006135FB">
        <w:rPr>
          <w:rFonts w:ascii="Georgia" w:hAnsi="Georgia"/>
          <w:b/>
          <w:sz w:val="96"/>
          <w:szCs w:val="96"/>
          <w:lang w:val="en-US"/>
        </w:rPr>
        <w:t xml:space="preserve"> </w:t>
      </w:r>
      <w:proofErr w:type="spellStart"/>
      <w:r w:rsidRPr="006135FB">
        <w:rPr>
          <w:rFonts w:ascii="Georgia" w:hAnsi="Georgia"/>
          <w:b/>
          <w:sz w:val="96"/>
          <w:szCs w:val="96"/>
          <w:lang w:val="en-US"/>
        </w:rPr>
        <w:t>покоління</w:t>
      </w:r>
      <w:proofErr w:type="spellEnd"/>
    </w:p>
    <w:p w:rsidR="006135FB" w:rsidRDefault="006135FB" w:rsidP="006135FB">
      <w:pPr>
        <w:jc w:val="center"/>
        <w:rPr>
          <w:rFonts w:ascii="Georgia" w:hAnsi="Georgia"/>
          <w:b/>
          <w:sz w:val="56"/>
          <w:szCs w:val="56"/>
        </w:rPr>
      </w:pPr>
      <w:r>
        <w:rPr>
          <w:rFonts w:ascii="Georgia" w:hAnsi="Georgia"/>
          <w:b/>
          <w:sz w:val="56"/>
          <w:szCs w:val="56"/>
        </w:rPr>
        <w:t>До 80-річчя від дня народження</w:t>
      </w:r>
    </w:p>
    <w:p w:rsidR="006135FB" w:rsidRDefault="00354F18" w:rsidP="006135FB">
      <w:pPr>
        <w:jc w:val="center"/>
        <w:rPr>
          <w:rFonts w:ascii="Georgia" w:hAnsi="Georgia"/>
          <w:b/>
          <w:sz w:val="56"/>
          <w:szCs w:val="56"/>
        </w:rPr>
      </w:pPr>
      <w:r>
        <w:rPr>
          <w:noProof/>
          <w:lang w:eastAsia="uk-UA"/>
        </w:rPr>
        <w:drawing>
          <wp:inline distT="0" distB="0" distL="0" distR="0">
            <wp:extent cx="4332521" cy="2844000"/>
            <wp:effectExtent l="247650" t="209550" r="239479" b="184950"/>
            <wp:docPr id="1" name="Рисунок 1" descr="Результат пошуку зображень за запитом &quot;Чорновіл вячеслав фот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Чорновіл вячеслав фото&quot;"/>
                    <pic:cNvPicPr>
                      <a:picLocks noChangeAspect="1" noChangeArrowheads="1"/>
                    </pic:cNvPicPr>
                  </pic:nvPicPr>
                  <pic:blipFill>
                    <a:blip r:embed="rId4" cstate="print"/>
                    <a:srcRect/>
                    <a:stretch>
                      <a:fillRect/>
                    </a:stretch>
                  </pic:blipFill>
                  <pic:spPr bwMode="auto">
                    <a:xfrm>
                      <a:off x="0" y="0"/>
                      <a:ext cx="4332521" cy="2844000"/>
                    </a:xfrm>
                    <a:prstGeom prst="rect">
                      <a:avLst/>
                    </a:prstGeom>
                    <a:noFill/>
                    <a:ln w="19050">
                      <a:solidFill>
                        <a:schemeClr val="tx1"/>
                      </a:solidFill>
                      <a:miter lim="800000"/>
                      <a:headEnd/>
                      <a:tailEnd/>
                    </a:ln>
                    <a:effectLst>
                      <a:glow rad="228600">
                        <a:schemeClr val="accent5">
                          <a:satMod val="175000"/>
                          <a:alpha val="40000"/>
                        </a:schemeClr>
                      </a:glow>
                    </a:effectLst>
                  </pic:spPr>
                </pic:pic>
              </a:graphicData>
            </a:graphic>
          </wp:inline>
        </w:drawing>
      </w:r>
    </w:p>
    <w:p w:rsidR="006135FB" w:rsidRDefault="00EA3D86" w:rsidP="006135FB">
      <w:pPr>
        <w:jc w:val="center"/>
        <w:rPr>
          <w:rFonts w:ascii="Georgia" w:hAnsi="Georgia"/>
          <w:b/>
          <w:sz w:val="56"/>
          <w:szCs w:val="56"/>
        </w:rPr>
      </w:pPr>
      <w:r>
        <w:rPr>
          <w:rFonts w:ascii="Georgia" w:hAnsi="Georgia"/>
          <w:b/>
          <w:sz w:val="56"/>
          <w:szCs w:val="56"/>
        </w:rPr>
        <w:t>(1927-2017)</w:t>
      </w:r>
    </w:p>
    <w:p w:rsidR="006135FB" w:rsidRDefault="002F5E52" w:rsidP="006135FB">
      <w:pPr>
        <w:jc w:val="center"/>
        <w:rPr>
          <w:rFonts w:ascii="Georgia" w:hAnsi="Georgia"/>
          <w:b/>
          <w:sz w:val="56"/>
          <w:szCs w:val="56"/>
        </w:rPr>
      </w:pPr>
      <w:r>
        <w:rPr>
          <w:rFonts w:ascii="Georgia" w:hAnsi="Georgia"/>
          <w:b/>
          <w:noProof/>
          <w:sz w:val="56"/>
          <w:szCs w:val="56"/>
          <w:lang w:eastAsia="uk-UA"/>
        </w:rPr>
        <w:lastRenderedPageBreak/>
        <w:drawing>
          <wp:anchor distT="0" distB="0" distL="114300" distR="114300" simplePos="0" relativeHeight="251658240" behindDoc="0" locked="0" layoutInCell="1" allowOverlap="1">
            <wp:simplePos x="1085850" y="733425"/>
            <wp:positionH relativeFrom="margin">
              <wp:align>center</wp:align>
            </wp:positionH>
            <wp:positionV relativeFrom="margin">
              <wp:align>top</wp:align>
            </wp:positionV>
            <wp:extent cx="6120765" cy="4591050"/>
            <wp:effectExtent l="190500" t="190500" r="222885" b="171450"/>
            <wp:wrapSquare wrapText="bothSides"/>
            <wp:docPr id="14" name="Рисунок 14" descr="C:\Users\inst\Downloads\IMG_20171207_093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nst\Downloads\IMG_20171207_093513(1).jpg"/>
                    <pic:cNvPicPr>
                      <a:picLocks noChangeAspect="1" noChangeArrowheads="1"/>
                    </pic:cNvPicPr>
                  </pic:nvPicPr>
                  <pic:blipFill>
                    <a:blip r:embed="rId5" cstate="print"/>
                    <a:srcRect/>
                    <a:stretch>
                      <a:fillRect/>
                    </a:stretch>
                  </pic:blipFill>
                  <pic:spPr bwMode="auto">
                    <a:xfrm>
                      <a:off x="0" y="0"/>
                      <a:ext cx="6120765" cy="4591050"/>
                    </a:xfrm>
                    <a:prstGeom prst="rect">
                      <a:avLst/>
                    </a:prstGeom>
                    <a:noFill/>
                    <a:ln w="9525">
                      <a:noFill/>
                      <a:miter lim="800000"/>
                      <a:headEnd/>
                      <a:tailEnd/>
                    </a:ln>
                    <a:effectLst>
                      <a:glow rad="228600">
                        <a:schemeClr val="accent5">
                          <a:satMod val="175000"/>
                          <a:alpha val="40000"/>
                        </a:schemeClr>
                      </a:glow>
                    </a:effectLst>
                  </pic:spPr>
                </pic:pic>
              </a:graphicData>
            </a:graphic>
          </wp:anchor>
        </w:drawing>
      </w:r>
    </w:p>
    <w:p w:rsidR="00A42809" w:rsidRDefault="00A42809" w:rsidP="002F5E5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uk-UA"/>
        </w:rPr>
      </w:pPr>
      <w:r w:rsidRPr="00A42809">
        <w:rPr>
          <w:rFonts w:ascii="Times New Roman" w:eastAsia="Times New Roman" w:hAnsi="Times New Roman" w:cs="Times New Roman"/>
          <w:b/>
          <w:bCs/>
          <w:kern w:val="36"/>
          <w:sz w:val="48"/>
          <w:szCs w:val="48"/>
          <w:lang w:eastAsia="uk-UA"/>
        </w:rPr>
        <w:t>В’ячеслав Чо</w:t>
      </w:r>
      <w:r w:rsidR="002F5E52">
        <w:rPr>
          <w:rFonts w:ascii="Times New Roman" w:eastAsia="Times New Roman" w:hAnsi="Times New Roman" w:cs="Times New Roman"/>
          <w:b/>
          <w:bCs/>
          <w:kern w:val="36"/>
          <w:sz w:val="48"/>
          <w:szCs w:val="48"/>
          <w:lang w:eastAsia="uk-UA"/>
        </w:rPr>
        <w:t>рновіл. Нарис портрета політика</w:t>
      </w:r>
    </w:p>
    <w:p w:rsidR="002F5E52" w:rsidRPr="00A42809" w:rsidRDefault="002F5E52" w:rsidP="00A42809">
      <w:pPr>
        <w:spacing w:before="100" w:beforeAutospacing="1" w:after="100" w:afterAutospacing="1" w:line="240" w:lineRule="auto"/>
        <w:outlineLvl w:val="0"/>
        <w:rPr>
          <w:rFonts w:ascii="Times New Roman" w:eastAsia="Times New Roman" w:hAnsi="Times New Roman" w:cs="Times New Roman"/>
          <w:b/>
          <w:bCs/>
          <w:kern w:val="36"/>
          <w:sz w:val="28"/>
          <w:szCs w:val="28"/>
          <w:lang w:eastAsia="uk-UA"/>
        </w:rPr>
      </w:pPr>
      <w:proofErr w:type="spellStart"/>
      <w:r>
        <w:rPr>
          <w:rFonts w:ascii="Times New Roman" w:eastAsia="Times New Roman" w:hAnsi="Times New Roman" w:cs="Times New Roman"/>
          <w:b/>
          <w:bCs/>
          <w:kern w:val="36"/>
          <w:sz w:val="28"/>
          <w:szCs w:val="28"/>
          <w:lang w:eastAsia="uk-UA"/>
        </w:rPr>
        <w:t>Вахтанг</w:t>
      </w:r>
      <w:proofErr w:type="spellEnd"/>
      <w:r>
        <w:rPr>
          <w:rFonts w:ascii="Times New Roman" w:eastAsia="Times New Roman" w:hAnsi="Times New Roman" w:cs="Times New Roman"/>
          <w:b/>
          <w:bCs/>
          <w:kern w:val="36"/>
          <w:sz w:val="28"/>
          <w:szCs w:val="28"/>
          <w:lang w:eastAsia="uk-UA"/>
        </w:rPr>
        <w:t xml:space="preserve"> </w:t>
      </w:r>
      <w:proofErr w:type="spellStart"/>
      <w:r>
        <w:rPr>
          <w:rFonts w:ascii="Times New Roman" w:eastAsia="Times New Roman" w:hAnsi="Times New Roman" w:cs="Times New Roman"/>
          <w:b/>
          <w:bCs/>
          <w:kern w:val="36"/>
          <w:sz w:val="28"/>
          <w:szCs w:val="28"/>
          <w:lang w:eastAsia="uk-UA"/>
        </w:rPr>
        <w:t>Кіпіані</w:t>
      </w:r>
      <w:proofErr w:type="spellEnd"/>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"Його, вихованого на гаслах дружби народів, інтернаціоналізму вразило, що в столиці України "вовком дивляться, коли ти говориш українською". У молодого комсомольського активіста зневажливе ставлення до української викликало спротив, пробудило почуття національної образи і честі".</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b/>
          <w:bCs/>
          <w:sz w:val="24"/>
          <w:szCs w:val="24"/>
          <w:lang w:eastAsia="uk-UA"/>
        </w:rPr>
        <w:t>Що читаємо?</w:t>
      </w:r>
      <w:r w:rsidRPr="00A42809">
        <w:rPr>
          <w:rFonts w:ascii="Times New Roman" w:eastAsia="Times New Roman" w:hAnsi="Times New Roman" w:cs="Times New Roman"/>
          <w:sz w:val="24"/>
          <w:szCs w:val="24"/>
          <w:lang w:eastAsia="uk-UA"/>
        </w:rPr>
        <w:t xml:space="preserve"> Монографію історика Василя </w:t>
      </w:r>
      <w:proofErr w:type="spellStart"/>
      <w:r w:rsidRPr="00A42809">
        <w:rPr>
          <w:rFonts w:ascii="Times New Roman" w:eastAsia="Times New Roman" w:hAnsi="Times New Roman" w:cs="Times New Roman"/>
          <w:sz w:val="24"/>
          <w:szCs w:val="24"/>
          <w:lang w:eastAsia="uk-UA"/>
        </w:rPr>
        <w:t>Деревінського</w:t>
      </w:r>
      <w:proofErr w:type="spellEnd"/>
      <w:r w:rsidRPr="00A42809">
        <w:rPr>
          <w:rFonts w:ascii="Times New Roman" w:eastAsia="Times New Roman" w:hAnsi="Times New Roman" w:cs="Times New Roman"/>
          <w:sz w:val="24"/>
          <w:szCs w:val="24"/>
          <w:lang w:eastAsia="uk-UA"/>
        </w:rPr>
        <w:t xml:space="preserve"> </w:t>
      </w:r>
      <w:r w:rsidRPr="00A42809">
        <w:rPr>
          <w:rFonts w:ascii="Times New Roman" w:eastAsia="Times New Roman" w:hAnsi="Times New Roman" w:cs="Times New Roman"/>
          <w:b/>
          <w:bCs/>
          <w:sz w:val="24"/>
          <w:szCs w:val="24"/>
          <w:lang w:eastAsia="uk-UA"/>
        </w:rPr>
        <w:t xml:space="preserve">"В’ячеслав Чорновіл. Нарис портрета політика" </w:t>
      </w:r>
      <w:r w:rsidRPr="00A42809">
        <w:rPr>
          <w:rFonts w:ascii="Times New Roman" w:eastAsia="Times New Roman" w:hAnsi="Times New Roman" w:cs="Times New Roman"/>
          <w:sz w:val="24"/>
          <w:szCs w:val="24"/>
          <w:lang w:eastAsia="uk-UA"/>
        </w:rPr>
        <w:t>(Тернопіль, видавництво "Джура", 2011).</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Як справедливо вказує дослідник, "</w:t>
      </w:r>
      <w:r w:rsidRPr="00A42809">
        <w:rPr>
          <w:rFonts w:ascii="Times New Roman" w:eastAsia="Times New Roman" w:hAnsi="Times New Roman" w:cs="Times New Roman"/>
          <w:i/>
          <w:iCs/>
          <w:sz w:val="24"/>
          <w:szCs w:val="24"/>
          <w:lang w:eastAsia="uk-UA"/>
        </w:rPr>
        <w:t>відсутність на сьогодні ґрунтовних досліджень узагальнюючого характеру… не сприяє осмисленню його як людини, громадянина, лідера, політика</w:t>
      </w:r>
      <w:r w:rsidRPr="00A42809">
        <w:rPr>
          <w:rFonts w:ascii="Times New Roman" w:eastAsia="Times New Roman" w:hAnsi="Times New Roman" w:cs="Times New Roman"/>
          <w:sz w:val="24"/>
          <w:szCs w:val="24"/>
          <w:lang w:eastAsia="uk-UA"/>
        </w:rPr>
        <w:t>". Отже, ця книга є важливою саме в контексті даного висновку. Тим більше, що сам лідер Народного Руху не встиг написати спогадів.</w:t>
      </w:r>
    </w:p>
    <w:p w:rsidR="002F5E52" w:rsidRDefault="00A42809" w:rsidP="002F5E52">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b/>
          <w:bCs/>
          <w:sz w:val="24"/>
          <w:szCs w:val="24"/>
          <w:lang w:eastAsia="uk-UA"/>
        </w:rPr>
        <w:t>Що цікавого?</w:t>
      </w:r>
      <w:r w:rsidRPr="00A42809">
        <w:rPr>
          <w:rFonts w:ascii="Times New Roman" w:eastAsia="Times New Roman" w:hAnsi="Times New Roman" w:cs="Times New Roman"/>
          <w:sz w:val="24"/>
          <w:szCs w:val="24"/>
          <w:lang w:eastAsia="uk-UA"/>
        </w:rPr>
        <w:t xml:space="preserve"> Постать "</w:t>
      </w:r>
      <w:proofErr w:type="spellStart"/>
      <w:r w:rsidRPr="00A42809">
        <w:rPr>
          <w:rFonts w:ascii="Times New Roman" w:eastAsia="Times New Roman" w:hAnsi="Times New Roman" w:cs="Times New Roman"/>
          <w:sz w:val="24"/>
          <w:szCs w:val="24"/>
          <w:lang w:eastAsia="uk-UA"/>
        </w:rPr>
        <w:t>Неугомонного</w:t>
      </w:r>
      <w:proofErr w:type="spellEnd"/>
      <w:r w:rsidRPr="00A42809">
        <w:rPr>
          <w:rFonts w:ascii="Times New Roman" w:eastAsia="Times New Roman" w:hAnsi="Times New Roman" w:cs="Times New Roman"/>
          <w:sz w:val="24"/>
          <w:szCs w:val="24"/>
          <w:lang w:eastAsia="uk-UA"/>
        </w:rPr>
        <w:t xml:space="preserve">" (під цим прізвиськом наш герой проходив у документах </w:t>
      </w:r>
      <w:hyperlink r:id="rId6" w:tooltip="КГБ" w:history="1">
        <w:proofErr w:type="spellStart"/>
        <w:r w:rsidRPr="00A42809">
          <w:rPr>
            <w:rFonts w:ascii="Times New Roman" w:eastAsia="Times New Roman" w:hAnsi="Times New Roman" w:cs="Times New Roman"/>
            <w:color w:val="0000FF"/>
            <w:sz w:val="24"/>
            <w:szCs w:val="24"/>
            <w:u w:val="single"/>
            <w:lang w:eastAsia="uk-UA"/>
          </w:rPr>
          <w:t>КГБ</w:t>
        </w:r>
        <w:proofErr w:type="spellEnd"/>
      </w:hyperlink>
      <w:r w:rsidRPr="00A42809">
        <w:rPr>
          <w:rFonts w:ascii="Times New Roman" w:eastAsia="Times New Roman" w:hAnsi="Times New Roman" w:cs="Times New Roman"/>
          <w:sz w:val="24"/>
          <w:szCs w:val="24"/>
          <w:lang w:eastAsia="uk-UA"/>
        </w:rPr>
        <w:t xml:space="preserve">) надається для описання. І дивно, що перша наукова робота про Чорновола </w:t>
      </w:r>
      <w:proofErr w:type="spellStart"/>
      <w:r w:rsidRPr="00A42809">
        <w:rPr>
          <w:rFonts w:ascii="Times New Roman" w:eastAsia="Times New Roman" w:hAnsi="Times New Roman" w:cs="Times New Roman"/>
          <w:sz w:val="24"/>
          <w:szCs w:val="24"/>
          <w:lang w:eastAsia="uk-UA"/>
        </w:rPr>
        <w:lastRenderedPageBreak/>
        <w:t>зявилась</w:t>
      </w:r>
      <w:proofErr w:type="spellEnd"/>
      <w:r w:rsidRPr="00A42809">
        <w:rPr>
          <w:rFonts w:ascii="Times New Roman" w:eastAsia="Times New Roman" w:hAnsi="Times New Roman" w:cs="Times New Roman"/>
          <w:sz w:val="24"/>
          <w:szCs w:val="24"/>
          <w:lang w:eastAsia="uk-UA"/>
        </w:rPr>
        <w:t xml:space="preserve"> тільки через десять років після смерті визначного журналіста, дисидента та </w:t>
      </w:r>
      <w:proofErr w:type="spellStart"/>
      <w:r w:rsidRPr="00A42809">
        <w:rPr>
          <w:rFonts w:ascii="Times New Roman" w:eastAsia="Times New Roman" w:hAnsi="Times New Roman" w:cs="Times New Roman"/>
          <w:sz w:val="24"/>
          <w:szCs w:val="24"/>
          <w:lang w:eastAsia="uk-UA"/>
        </w:rPr>
        <w:t>політика.</w:t>
      </w:r>
      <w:proofErr w:type="spellEnd"/>
    </w:p>
    <w:p w:rsidR="00A42809" w:rsidRPr="00A42809" w:rsidRDefault="00A42809" w:rsidP="002F5E52">
      <w:pPr>
        <w:spacing w:before="100" w:beforeAutospacing="1" w:after="100" w:afterAutospacing="1" w:line="240" w:lineRule="auto"/>
        <w:rPr>
          <w:rFonts w:ascii="Times New Roman" w:eastAsia="Times New Roman" w:hAnsi="Times New Roman" w:cs="Times New Roman"/>
          <w:sz w:val="24"/>
          <w:szCs w:val="24"/>
          <w:lang w:eastAsia="uk-UA"/>
        </w:rPr>
      </w:pPr>
      <w:hyperlink r:id="rId7" w:tooltip="Паруйр Айрікян: &quot;Василь і Славко супроводжують мене все життя&quot;" w:history="1">
        <w:proofErr w:type="spellStart"/>
        <w:r w:rsidRPr="00A42809">
          <w:rPr>
            <w:rFonts w:ascii="Times New Roman" w:eastAsia="Times New Roman" w:hAnsi="Times New Roman" w:cs="Times New Roman"/>
            <w:b/>
            <w:bCs/>
            <w:color w:val="0000FF"/>
            <w:sz w:val="24"/>
            <w:szCs w:val="24"/>
            <w:u w:val="single"/>
            <w:lang w:eastAsia="uk-UA"/>
          </w:rPr>
          <w:t>Паруйр</w:t>
        </w:r>
        <w:proofErr w:type="spellEnd"/>
        <w:r w:rsidRPr="00A42809">
          <w:rPr>
            <w:rFonts w:ascii="Times New Roman" w:eastAsia="Times New Roman" w:hAnsi="Times New Roman" w:cs="Times New Roman"/>
            <w:b/>
            <w:bCs/>
            <w:color w:val="0000FF"/>
            <w:sz w:val="24"/>
            <w:szCs w:val="24"/>
            <w:u w:val="single"/>
            <w:lang w:eastAsia="uk-UA"/>
          </w:rPr>
          <w:t xml:space="preserve"> </w:t>
        </w:r>
        <w:proofErr w:type="spellStart"/>
        <w:r w:rsidRPr="00A42809">
          <w:rPr>
            <w:rFonts w:ascii="Times New Roman" w:eastAsia="Times New Roman" w:hAnsi="Times New Roman" w:cs="Times New Roman"/>
            <w:b/>
            <w:bCs/>
            <w:color w:val="0000FF"/>
            <w:sz w:val="24"/>
            <w:szCs w:val="24"/>
            <w:u w:val="single"/>
            <w:lang w:eastAsia="uk-UA"/>
          </w:rPr>
          <w:t>Айрікян</w:t>
        </w:r>
        <w:proofErr w:type="spellEnd"/>
        <w:r w:rsidRPr="00A42809">
          <w:rPr>
            <w:rFonts w:ascii="Times New Roman" w:eastAsia="Times New Roman" w:hAnsi="Times New Roman" w:cs="Times New Roman"/>
            <w:b/>
            <w:bCs/>
            <w:color w:val="0000FF"/>
            <w:sz w:val="24"/>
            <w:szCs w:val="24"/>
            <w:u w:val="single"/>
            <w:lang w:eastAsia="uk-UA"/>
          </w:rPr>
          <w:t>: "Василь і Славко супроводжують мене все життя"</w:t>
        </w:r>
      </w:hyperlink>
    </w:p>
    <w:tbl>
      <w:tblPr>
        <w:tblW w:w="7800" w:type="dxa"/>
        <w:jc w:val="center"/>
        <w:tblCellSpacing w:w="0" w:type="dxa"/>
        <w:tblCellMar>
          <w:left w:w="0" w:type="dxa"/>
          <w:right w:w="0" w:type="dxa"/>
        </w:tblCellMar>
        <w:tblLook w:val="04A0"/>
      </w:tblPr>
      <w:tblGrid>
        <w:gridCol w:w="7800"/>
      </w:tblGrid>
      <w:tr w:rsidR="00A42809" w:rsidRPr="00A42809" w:rsidTr="00A42809">
        <w:trPr>
          <w:tblCellSpacing w:w="0" w:type="dxa"/>
          <w:jc w:val="center"/>
        </w:trPr>
        <w:tc>
          <w:tcPr>
            <w:tcW w:w="0" w:type="auto"/>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Чорновіл почав політизуватись під час навчання на факультеті журна</w:t>
            </w:r>
            <w:r w:rsidR="002F5E52">
              <w:rPr>
                <w:rFonts w:ascii="Times New Roman" w:eastAsia="Times New Roman" w:hAnsi="Times New Roman" w:cs="Times New Roman"/>
                <w:sz w:val="24"/>
                <w:szCs w:val="24"/>
                <w:lang w:eastAsia="uk-UA"/>
              </w:rPr>
              <w:t>лістики Київського університету</w:t>
            </w:r>
          </w:p>
        </w:tc>
      </w:tr>
      <w:tr w:rsidR="00A42809" w:rsidRPr="00A42809" w:rsidTr="00A42809">
        <w:trPr>
          <w:tblCellSpacing w:w="0" w:type="dxa"/>
          <w:jc w:val="center"/>
        </w:trPr>
        <w:tc>
          <w:tcPr>
            <w:tcW w:w="0" w:type="auto"/>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p>
        </w:tc>
      </w:tr>
    </w:tbl>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w:t>
      </w:r>
      <w:r w:rsidRPr="00A42809">
        <w:rPr>
          <w:rFonts w:ascii="Times New Roman" w:eastAsia="Times New Roman" w:hAnsi="Times New Roman" w:cs="Times New Roman"/>
          <w:i/>
          <w:iCs/>
          <w:sz w:val="24"/>
          <w:szCs w:val="24"/>
          <w:lang w:eastAsia="uk-UA"/>
        </w:rPr>
        <w:t>Його, вихованого на гаслах дружби народів, інтернаціоналізму тощо вразило, що в столиці України "вовком дивляться, коли ти говориш українською". У молодого комсомольського активіста зневажливе ставлення до української мови викликало спротив, пробудило почуття національної образи і честі</w:t>
      </w:r>
      <w:r w:rsidRPr="00A42809">
        <w:rPr>
          <w:rFonts w:ascii="Times New Roman" w:eastAsia="Times New Roman" w:hAnsi="Times New Roman" w:cs="Times New Roman"/>
          <w:sz w:val="24"/>
          <w:szCs w:val="24"/>
          <w:lang w:eastAsia="uk-UA"/>
        </w:rPr>
        <w:t>".</w:t>
      </w:r>
    </w:p>
    <w:p w:rsidR="00A42809" w:rsidRPr="00A42809" w:rsidRDefault="00A42809" w:rsidP="00A42809">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8" w:tooltip="Сергій Параджанов співає українську пісню &quot;Вербова дощечка&quot;" w:history="1">
        <w:r w:rsidRPr="00A42809">
          <w:rPr>
            <w:rFonts w:ascii="Times New Roman" w:eastAsia="Times New Roman" w:hAnsi="Times New Roman" w:cs="Times New Roman"/>
            <w:b/>
            <w:bCs/>
            <w:color w:val="0000FF"/>
            <w:sz w:val="24"/>
            <w:szCs w:val="24"/>
            <w:u w:val="single"/>
            <w:lang w:eastAsia="uk-UA"/>
          </w:rPr>
          <w:t>Сергій Параджанов співає українську пісню "Вербова дощечка"</w:t>
        </w:r>
      </w:hyperlink>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xml:space="preserve">4 вересня 1965 року у кінотеатрі "Україна", що і дотепер працює в центрі Києва, відбулась прем’єра фільму Сергія Параджанова "Тіні забутих предків". Там він разом із Іваном Дзюбою та </w:t>
      </w:r>
      <w:hyperlink r:id="rId9" w:tooltip="Василем Стусом" w:history="1">
        <w:r w:rsidRPr="00A42809">
          <w:rPr>
            <w:rFonts w:ascii="Times New Roman" w:eastAsia="Times New Roman" w:hAnsi="Times New Roman" w:cs="Times New Roman"/>
            <w:color w:val="0000FF"/>
            <w:sz w:val="24"/>
            <w:szCs w:val="24"/>
            <w:u w:val="single"/>
            <w:lang w:eastAsia="uk-UA"/>
          </w:rPr>
          <w:t>Василем Стусом</w:t>
        </w:r>
      </w:hyperlink>
      <w:r w:rsidRPr="00A42809">
        <w:rPr>
          <w:rFonts w:ascii="Times New Roman" w:eastAsia="Times New Roman" w:hAnsi="Times New Roman" w:cs="Times New Roman"/>
          <w:sz w:val="24"/>
          <w:szCs w:val="24"/>
          <w:lang w:eastAsia="uk-UA"/>
        </w:rPr>
        <w:t xml:space="preserve"> влаштував протест щодо арештів українських вільнодумців. За це Чорновіл був звільнений з комсомольської газети "Молода гвардія", де працював.</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xml:space="preserve">30 вересня 1965 року у помешканні Чорновола у Вишгороді відбувся перший обшук. Шукали самвидав і інші компрометуючі матеріали – оскільки кількома тижнями раніше почались арешти в Києві та на Західній Україні проти його товаришів – </w:t>
      </w:r>
      <w:hyperlink r:id="rId10" w:tooltip="братів Горинів" w:history="1">
        <w:r w:rsidRPr="00A42809">
          <w:rPr>
            <w:rFonts w:ascii="Times New Roman" w:eastAsia="Times New Roman" w:hAnsi="Times New Roman" w:cs="Times New Roman"/>
            <w:color w:val="0000FF"/>
            <w:sz w:val="24"/>
            <w:szCs w:val="24"/>
            <w:u w:val="single"/>
            <w:lang w:eastAsia="uk-UA"/>
          </w:rPr>
          <w:t xml:space="preserve">братів </w:t>
        </w:r>
        <w:proofErr w:type="spellStart"/>
        <w:r w:rsidRPr="00A42809">
          <w:rPr>
            <w:rFonts w:ascii="Times New Roman" w:eastAsia="Times New Roman" w:hAnsi="Times New Roman" w:cs="Times New Roman"/>
            <w:color w:val="0000FF"/>
            <w:sz w:val="24"/>
            <w:szCs w:val="24"/>
            <w:u w:val="single"/>
            <w:lang w:eastAsia="uk-UA"/>
          </w:rPr>
          <w:t>Горинів</w:t>
        </w:r>
        <w:proofErr w:type="spellEnd"/>
      </w:hyperlink>
      <w:r w:rsidRPr="00A42809">
        <w:rPr>
          <w:rFonts w:ascii="Times New Roman" w:eastAsia="Times New Roman" w:hAnsi="Times New Roman" w:cs="Times New Roman"/>
          <w:sz w:val="24"/>
          <w:szCs w:val="24"/>
          <w:lang w:eastAsia="uk-UA"/>
        </w:rPr>
        <w:t>, Івана Світличного, Михайла Осадчого, Євгена Сверстюка, Валентина Мороза та інших.</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A42809">
        <w:rPr>
          <w:rFonts w:ascii="Times New Roman" w:eastAsia="Times New Roman" w:hAnsi="Times New Roman" w:cs="Times New Roman"/>
          <w:sz w:val="24"/>
          <w:szCs w:val="24"/>
          <w:lang w:eastAsia="uk-UA"/>
        </w:rPr>
        <w:t>Кагебісти</w:t>
      </w:r>
      <w:proofErr w:type="spellEnd"/>
      <w:r w:rsidRPr="00A42809">
        <w:rPr>
          <w:rFonts w:ascii="Times New Roman" w:eastAsia="Times New Roman" w:hAnsi="Times New Roman" w:cs="Times New Roman"/>
          <w:sz w:val="24"/>
          <w:szCs w:val="24"/>
          <w:lang w:eastAsia="uk-UA"/>
        </w:rPr>
        <w:t xml:space="preserve"> вилучили у Чорновола тоді 190 "документів антирадянського змісту". Всі </w:t>
      </w:r>
      <w:proofErr w:type="spellStart"/>
      <w:r w:rsidRPr="00A42809">
        <w:rPr>
          <w:rFonts w:ascii="Times New Roman" w:eastAsia="Times New Roman" w:hAnsi="Times New Roman" w:cs="Times New Roman"/>
          <w:sz w:val="24"/>
          <w:szCs w:val="24"/>
          <w:lang w:eastAsia="uk-UA"/>
        </w:rPr>
        <w:t>машинописи</w:t>
      </w:r>
      <w:proofErr w:type="spellEnd"/>
      <w:r w:rsidRPr="00A42809">
        <w:rPr>
          <w:rFonts w:ascii="Times New Roman" w:eastAsia="Times New Roman" w:hAnsi="Times New Roman" w:cs="Times New Roman"/>
          <w:sz w:val="24"/>
          <w:szCs w:val="24"/>
          <w:lang w:eastAsia="uk-UA"/>
        </w:rPr>
        <w:t xml:space="preserve"> та фотокопії, не розбираючи змісту, плюс всі дореволюційні видання українських письменників, етнографів, а також... Комуністичної партії Західної України. Дещо з забороненого вдалося заховати. Найцінніше зберігалося в… собачій буді на </w:t>
      </w:r>
      <w:proofErr w:type="spellStart"/>
      <w:r w:rsidRPr="00A42809">
        <w:rPr>
          <w:rFonts w:ascii="Times New Roman" w:eastAsia="Times New Roman" w:hAnsi="Times New Roman" w:cs="Times New Roman"/>
          <w:sz w:val="24"/>
          <w:szCs w:val="24"/>
          <w:lang w:eastAsia="uk-UA"/>
        </w:rPr>
        <w:t>подвірї</w:t>
      </w:r>
      <w:proofErr w:type="spellEnd"/>
      <w:r w:rsidRPr="00A42809">
        <w:rPr>
          <w:rFonts w:ascii="Times New Roman" w:eastAsia="Times New Roman" w:hAnsi="Times New Roman" w:cs="Times New Roman"/>
          <w:sz w:val="24"/>
          <w:szCs w:val="24"/>
          <w:lang w:eastAsia="uk-UA"/>
        </w:rPr>
        <w:t xml:space="preserve"> вчительки А.</w:t>
      </w:r>
      <w:proofErr w:type="spellStart"/>
      <w:r w:rsidRPr="00A42809">
        <w:rPr>
          <w:rFonts w:ascii="Times New Roman" w:eastAsia="Times New Roman" w:hAnsi="Times New Roman" w:cs="Times New Roman"/>
          <w:sz w:val="24"/>
          <w:szCs w:val="24"/>
          <w:lang w:eastAsia="uk-UA"/>
        </w:rPr>
        <w:t>Лишак</w:t>
      </w:r>
      <w:proofErr w:type="spellEnd"/>
      <w:r w:rsidRPr="00A42809">
        <w:rPr>
          <w:rFonts w:ascii="Times New Roman" w:eastAsia="Times New Roman" w:hAnsi="Times New Roman" w:cs="Times New Roman"/>
          <w:sz w:val="24"/>
          <w:szCs w:val="24"/>
          <w:lang w:eastAsia="uk-UA"/>
        </w:rPr>
        <w:t xml:space="preserve"> у селі </w:t>
      </w:r>
      <w:proofErr w:type="spellStart"/>
      <w:r w:rsidRPr="00A42809">
        <w:rPr>
          <w:rFonts w:ascii="Times New Roman" w:eastAsia="Times New Roman" w:hAnsi="Times New Roman" w:cs="Times New Roman"/>
          <w:sz w:val="24"/>
          <w:szCs w:val="24"/>
          <w:lang w:eastAsia="uk-UA"/>
        </w:rPr>
        <w:t>Горенці</w:t>
      </w:r>
      <w:proofErr w:type="spellEnd"/>
      <w:r w:rsidRPr="00A42809">
        <w:rPr>
          <w:rFonts w:ascii="Times New Roman" w:eastAsia="Times New Roman" w:hAnsi="Times New Roman" w:cs="Times New Roman"/>
          <w:sz w:val="24"/>
          <w:szCs w:val="24"/>
          <w:lang w:eastAsia="uk-UA"/>
        </w:rPr>
        <w:t xml:space="preserve"> неподалік Києва.</w:t>
      </w:r>
    </w:p>
    <w:p w:rsidR="00A42809" w:rsidRPr="00A42809" w:rsidRDefault="00A42809" w:rsidP="00A42809">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11" w:tooltip="&quot;Сам пишу, сам цензурую, сам видаю, сам поширюю і сам відсиджую за це&quot;" w:history="1">
        <w:r w:rsidRPr="00A42809">
          <w:rPr>
            <w:rFonts w:ascii="Times New Roman" w:eastAsia="Times New Roman" w:hAnsi="Times New Roman" w:cs="Times New Roman"/>
            <w:b/>
            <w:bCs/>
            <w:color w:val="0000FF"/>
            <w:sz w:val="24"/>
            <w:szCs w:val="24"/>
            <w:u w:val="single"/>
            <w:lang w:eastAsia="uk-UA"/>
          </w:rPr>
          <w:t>"Сам пишу, сам цензурую, сам видаю, сам поширюю і сам відсиджую за це"</w:t>
        </w:r>
      </w:hyperlink>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Наступного року Чорновіл був викликаний як свідок до суду над друзями – написав і поширив протест, відтак був звільнений з газети "Друг читача". Це була остання робота за фахом аж до розвалу радянської імперії. Далі він опанував професії техніка в Карпатській експедиції АН УРСР, інспектора з реклами, інструктора Товариства охорони природи, копача на археологічних розкопках, кочегара тощо.</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За відмову взяти участь у "найгуманнішому" в світі отримує три місяці виправних робіт з утриманням 20% заробітку на користь держави. Але, словами тодішніх "правоохоронців", на шлях виправлення не став.</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xml:space="preserve">Укладає збірник, який приніс йому світову славу, - "Лихо з розуму (Портрети двадцяти "злочинців")". Він розходиться доволі великим як для самвидаву накладом – примірники зокрема були надіслані родичам заарештованих, керівникам творчих спілок, у </w:t>
      </w:r>
      <w:proofErr w:type="spellStart"/>
      <w:r w:rsidRPr="00A42809">
        <w:rPr>
          <w:rFonts w:ascii="Times New Roman" w:eastAsia="Times New Roman" w:hAnsi="Times New Roman" w:cs="Times New Roman"/>
          <w:sz w:val="24"/>
          <w:szCs w:val="24"/>
          <w:lang w:eastAsia="uk-UA"/>
        </w:rPr>
        <w:t>КГБ</w:t>
      </w:r>
      <w:proofErr w:type="spellEnd"/>
      <w:r w:rsidRPr="00A42809">
        <w:rPr>
          <w:rFonts w:ascii="Times New Roman" w:eastAsia="Times New Roman" w:hAnsi="Times New Roman" w:cs="Times New Roman"/>
          <w:sz w:val="24"/>
          <w:szCs w:val="24"/>
          <w:lang w:eastAsia="uk-UA"/>
        </w:rPr>
        <w:t>, ЦК КПУ та по інших офіційних адресах.</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i/>
          <w:iCs/>
          <w:sz w:val="24"/>
          <w:szCs w:val="24"/>
          <w:lang w:eastAsia="uk-UA"/>
        </w:rPr>
        <w:t xml:space="preserve">"Типова біографія засуджених у 1966 р. за "антирадянську націоналістичну пропаганду та агітацію" виглядає таким чином: засуджений Н. на день арешту мав 28-30 років, він виходець із селянської або робітничої родини, відмінно закінчив середню школу, вступив у вуз (дехто після армії), де був активним учасником наукових гуртків; як кращий студент одержав добре призначення, писав дисертацію (або її захистив), публікувався в періодиці (або й видав книжку)… </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i/>
          <w:iCs/>
          <w:sz w:val="24"/>
          <w:szCs w:val="24"/>
          <w:lang w:eastAsia="uk-UA"/>
        </w:rPr>
        <w:lastRenderedPageBreak/>
        <w:t>Чорновіл порушив питання: чому загалом позитивні люди на 50-й рік існування радянської влади стають "злочинцями"; чому молодих, які виросли за радянської влади, яких виховали радянська школа, радянські вузи, комсомол судять як буржуазних націоналістів…"</w:t>
      </w:r>
      <w:r w:rsidRPr="00A42809">
        <w:rPr>
          <w:rFonts w:ascii="Times New Roman" w:eastAsia="Times New Roman" w:hAnsi="Times New Roman" w:cs="Times New Roman"/>
          <w:sz w:val="24"/>
          <w:szCs w:val="24"/>
          <w:lang w:eastAsia="uk-UA"/>
        </w:rPr>
        <w:t>.</w:t>
      </w:r>
    </w:p>
    <w:p w:rsidR="00A42809" w:rsidRPr="00A42809" w:rsidRDefault="00A42809" w:rsidP="00A42809">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12" w:tgtFrame="_blank" w:tooltip="Як діставався &quot;самвидав&quot; на Захід  " w:history="1">
        <w:r w:rsidRPr="00A42809">
          <w:rPr>
            <w:rFonts w:ascii="Times New Roman" w:eastAsia="Times New Roman" w:hAnsi="Times New Roman" w:cs="Times New Roman"/>
            <w:b/>
            <w:bCs/>
            <w:color w:val="0000FF"/>
            <w:sz w:val="24"/>
            <w:szCs w:val="24"/>
            <w:u w:val="single"/>
            <w:lang w:eastAsia="uk-UA"/>
          </w:rPr>
          <w:t xml:space="preserve">Як діставався "самвидав" на Захід  </w:t>
        </w:r>
      </w:hyperlink>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3 серпня 1967-го – другий арешт. Відтак неправий суд – 3 роки колонії.</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48 днів голодування протесту. Адміністрація була вимушена частково виконати його вимоги – повернули вилучені документи. Короткий перепочинок і знову боротьба – листами, заявами, відмовою від примусової праці.</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xml:space="preserve">Кілька разів намагався судитись з наклепниками, які друкували в партійній пресі (іншої ж не було!) пасквілі. Але кожен раз суд знаходив причину, щоб не задовольняти позов </w:t>
      </w:r>
      <w:proofErr w:type="spellStart"/>
      <w:r w:rsidRPr="00A42809">
        <w:rPr>
          <w:rFonts w:ascii="Times New Roman" w:eastAsia="Times New Roman" w:hAnsi="Times New Roman" w:cs="Times New Roman"/>
          <w:sz w:val="24"/>
          <w:szCs w:val="24"/>
          <w:lang w:eastAsia="uk-UA"/>
        </w:rPr>
        <w:t>політув’язненого</w:t>
      </w:r>
      <w:proofErr w:type="spellEnd"/>
      <w:r w:rsidRPr="00A42809">
        <w:rPr>
          <w:rFonts w:ascii="Times New Roman" w:eastAsia="Times New Roman" w:hAnsi="Times New Roman" w:cs="Times New Roman"/>
          <w:sz w:val="24"/>
          <w:szCs w:val="24"/>
          <w:lang w:eastAsia="uk-UA"/>
        </w:rPr>
        <w:t>.</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На свободі знову поринає в боротьбу.</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xml:space="preserve">Початок 1970 року – одна з чільних віх української журналістики: виходить </w:t>
      </w:r>
      <w:proofErr w:type="spellStart"/>
      <w:r w:rsidRPr="00A42809">
        <w:rPr>
          <w:rFonts w:ascii="Times New Roman" w:eastAsia="Times New Roman" w:hAnsi="Times New Roman" w:cs="Times New Roman"/>
          <w:sz w:val="24"/>
          <w:szCs w:val="24"/>
          <w:lang w:eastAsia="uk-UA"/>
        </w:rPr>
        <w:t>самвидавний</w:t>
      </w:r>
      <w:proofErr w:type="spellEnd"/>
      <w:r w:rsidRPr="00A42809">
        <w:rPr>
          <w:rFonts w:ascii="Times New Roman" w:eastAsia="Times New Roman" w:hAnsi="Times New Roman" w:cs="Times New Roman"/>
          <w:sz w:val="24"/>
          <w:szCs w:val="24"/>
          <w:lang w:eastAsia="uk-UA"/>
        </w:rPr>
        <w:t xml:space="preserve"> "Український вісник", Чорновіл – відповідальний редактор, душа і мотор часопису.</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i/>
          <w:iCs/>
          <w:sz w:val="24"/>
          <w:szCs w:val="24"/>
          <w:lang w:eastAsia="uk-UA"/>
        </w:rPr>
        <w:t>"Вісник можна назвати предтечею незалежної преси, що становив альтернативу державній монополії на інформацію</w:t>
      </w:r>
      <w:r w:rsidRPr="00A42809">
        <w:rPr>
          <w:rFonts w:ascii="Times New Roman" w:eastAsia="Times New Roman" w:hAnsi="Times New Roman" w:cs="Times New Roman"/>
          <w:sz w:val="24"/>
          <w:szCs w:val="24"/>
          <w:lang w:eastAsia="uk-UA"/>
        </w:rPr>
        <w:t>". Автор гарно називає цей машинописний журнал "</w:t>
      </w:r>
      <w:r w:rsidRPr="00A42809">
        <w:rPr>
          <w:rFonts w:ascii="Times New Roman" w:eastAsia="Times New Roman" w:hAnsi="Times New Roman" w:cs="Times New Roman"/>
          <w:i/>
          <w:iCs/>
          <w:sz w:val="24"/>
          <w:szCs w:val="24"/>
          <w:lang w:eastAsia="uk-UA"/>
        </w:rPr>
        <w:t>елементом культури опозиційного руху</w:t>
      </w:r>
      <w:r w:rsidRPr="00A42809">
        <w:rPr>
          <w:rFonts w:ascii="Times New Roman" w:eastAsia="Times New Roman" w:hAnsi="Times New Roman" w:cs="Times New Roman"/>
          <w:sz w:val="24"/>
          <w:szCs w:val="24"/>
          <w:lang w:eastAsia="uk-UA"/>
        </w:rPr>
        <w:t>".</w:t>
      </w:r>
    </w:p>
    <w:p w:rsidR="00A42809" w:rsidRPr="00A42809" w:rsidRDefault="00A42809" w:rsidP="00A42809">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13" w:tooltip="Арештована коляда, або Погром 12 січня 1972-го" w:history="1">
        <w:r w:rsidRPr="00A42809">
          <w:rPr>
            <w:rFonts w:ascii="Times New Roman" w:eastAsia="Times New Roman" w:hAnsi="Times New Roman" w:cs="Times New Roman"/>
            <w:b/>
            <w:bCs/>
            <w:color w:val="0000FF"/>
            <w:sz w:val="24"/>
            <w:szCs w:val="24"/>
            <w:u w:val="single"/>
            <w:lang w:eastAsia="uk-UA"/>
          </w:rPr>
          <w:t>Арештована коляда, або Погром 12 січня 1972-го</w:t>
        </w:r>
      </w:hyperlink>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xml:space="preserve">12 січня 1972 року В’ячеслав Максимович знову опиняється за </w:t>
      </w:r>
      <w:proofErr w:type="spellStart"/>
      <w:r w:rsidRPr="00A42809">
        <w:rPr>
          <w:rFonts w:ascii="Times New Roman" w:eastAsia="Times New Roman" w:hAnsi="Times New Roman" w:cs="Times New Roman"/>
          <w:sz w:val="24"/>
          <w:szCs w:val="24"/>
          <w:lang w:eastAsia="uk-UA"/>
        </w:rPr>
        <w:t>гратами</w:t>
      </w:r>
      <w:proofErr w:type="spellEnd"/>
      <w:r w:rsidRPr="00A42809">
        <w:rPr>
          <w:rFonts w:ascii="Times New Roman" w:eastAsia="Times New Roman" w:hAnsi="Times New Roman" w:cs="Times New Roman"/>
          <w:sz w:val="24"/>
          <w:szCs w:val="24"/>
          <w:lang w:eastAsia="uk-UA"/>
        </w:rPr>
        <w:t xml:space="preserve">, тепер – надовго. Його не міг не зачепити так званий "покіс", коли </w:t>
      </w:r>
      <w:proofErr w:type="spellStart"/>
      <w:r w:rsidRPr="00A42809">
        <w:rPr>
          <w:rFonts w:ascii="Times New Roman" w:eastAsia="Times New Roman" w:hAnsi="Times New Roman" w:cs="Times New Roman"/>
          <w:sz w:val="24"/>
          <w:szCs w:val="24"/>
          <w:lang w:eastAsia="uk-UA"/>
        </w:rPr>
        <w:t>гебістська</w:t>
      </w:r>
      <w:proofErr w:type="spellEnd"/>
      <w:r w:rsidRPr="00A42809">
        <w:rPr>
          <w:rFonts w:ascii="Times New Roman" w:eastAsia="Times New Roman" w:hAnsi="Times New Roman" w:cs="Times New Roman"/>
          <w:sz w:val="24"/>
          <w:szCs w:val="24"/>
          <w:lang w:eastAsia="uk-UA"/>
        </w:rPr>
        <w:t xml:space="preserve"> машина зрізала під корінь сотні інакодумців – від марксистів до націоналістів.</w:t>
      </w:r>
    </w:p>
    <w:tbl>
      <w:tblPr>
        <w:tblW w:w="6750" w:type="dxa"/>
        <w:jc w:val="center"/>
        <w:tblCellSpacing w:w="0" w:type="dxa"/>
        <w:tblCellMar>
          <w:left w:w="0" w:type="dxa"/>
          <w:right w:w="0" w:type="dxa"/>
        </w:tblCellMar>
        <w:tblLook w:val="04A0"/>
      </w:tblPr>
      <w:tblGrid>
        <w:gridCol w:w="6750"/>
      </w:tblGrid>
      <w:tr w:rsidR="00A42809" w:rsidRPr="00A42809" w:rsidTr="00A42809">
        <w:trPr>
          <w:tblCellSpacing w:w="0" w:type="dxa"/>
          <w:jc w:val="center"/>
        </w:trPr>
        <w:tc>
          <w:tcPr>
            <w:tcW w:w="0" w:type="auto"/>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xml:space="preserve">Мордовська епопея прекрасно описана </w:t>
            </w:r>
            <w:proofErr w:type="spellStart"/>
            <w:r w:rsidRPr="00A42809">
              <w:rPr>
                <w:rFonts w:ascii="Times New Roman" w:eastAsia="Times New Roman" w:hAnsi="Times New Roman" w:cs="Times New Roman"/>
                <w:sz w:val="24"/>
                <w:szCs w:val="24"/>
                <w:lang w:eastAsia="uk-UA"/>
              </w:rPr>
              <w:t>чорноволовим</w:t>
            </w:r>
            <w:proofErr w:type="spellEnd"/>
            <w:r w:rsidRPr="00A42809">
              <w:rPr>
                <w:rFonts w:ascii="Times New Roman" w:eastAsia="Times New Roman" w:hAnsi="Times New Roman" w:cs="Times New Roman"/>
                <w:sz w:val="24"/>
                <w:szCs w:val="24"/>
                <w:lang w:eastAsia="uk-UA"/>
              </w:rPr>
              <w:t xml:space="preserve"> товаришем Михайлом </w:t>
            </w:r>
            <w:proofErr w:type="spellStart"/>
            <w:r w:rsidRPr="00A42809">
              <w:rPr>
                <w:rFonts w:ascii="Times New Roman" w:eastAsia="Times New Roman" w:hAnsi="Times New Roman" w:cs="Times New Roman"/>
                <w:sz w:val="24"/>
                <w:szCs w:val="24"/>
                <w:lang w:eastAsia="uk-UA"/>
              </w:rPr>
              <w:t>Хейфецем</w:t>
            </w:r>
            <w:proofErr w:type="spellEnd"/>
            <w:r w:rsidRPr="00A42809">
              <w:rPr>
                <w:rFonts w:ascii="Times New Roman" w:eastAsia="Times New Roman" w:hAnsi="Times New Roman" w:cs="Times New Roman"/>
                <w:sz w:val="24"/>
                <w:szCs w:val="24"/>
                <w:lang w:eastAsia="uk-UA"/>
              </w:rPr>
              <w:t xml:space="preserve">. Пошукайте в </w:t>
            </w:r>
            <w:proofErr w:type="spellStart"/>
            <w:r w:rsidRPr="00A42809">
              <w:rPr>
                <w:rFonts w:ascii="Times New Roman" w:eastAsia="Times New Roman" w:hAnsi="Times New Roman" w:cs="Times New Roman"/>
                <w:sz w:val="24"/>
                <w:szCs w:val="24"/>
                <w:lang w:eastAsia="uk-UA"/>
              </w:rPr>
              <w:t>інтернеті</w:t>
            </w:r>
            <w:proofErr w:type="spellEnd"/>
            <w:r w:rsidRPr="00A42809">
              <w:rPr>
                <w:rFonts w:ascii="Times New Roman" w:eastAsia="Times New Roman" w:hAnsi="Times New Roman" w:cs="Times New Roman"/>
                <w:sz w:val="24"/>
                <w:szCs w:val="24"/>
                <w:lang w:eastAsia="uk-UA"/>
              </w:rPr>
              <w:t xml:space="preserve"> його нарис "</w:t>
            </w:r>
            <w:proofErr w:type="spellStart"/>
            <w:r w:rsidRPr="00A42809">
              <w:rPr>
                <w:rFonts w:ascii="Times New Roman" w:eastAsia="Times New Roman" w:hAnsi="Times New Roman" w:cs="Times New Roman"/>
                <w:sz w:val="24"/>
                <w:szCs w:val="24"/>
                <w:lang w:eastAsia="uk-UA"/>
              </w:rPr>
              <w:t>Зэковский</w:t>
            </w:r>
            <w:proofErr w:type="spellEnd"/>
            <w:r w:rsidRPr="00A42809">
              <w:rPr>
                <w:rFonts w:ascii="Times New Roman" w:eastAsia="Times New Roman" w:hAnsi="Times New Roman" w:cs="Times New Roman"/>
                <w:sz w:val="24"/>
                <w:szCs w:val="24"/>
                <w:lang w:eastAsia="uk-UA"/>
              </w:rPr>
              <w:t xml:space="preserve"> генерал" - це, напевне, найкраще, що написано про український правозахисний і національно-визвольний рух у радянських концтаборах 1970-х років.</w:t>
            </w:r>
          </w:p>
        </w:tc>
      </w:tr>
      <w:tr w:rsidR="00A42809" w:rsidRPr="00A42809" w:rsidTr="00A42809">
        <w:trPr>
          <w:tblCellSpacing w:w="0" w:type="dxa"/>
          <w:jc w:val="center"/>
        </w:trPr>
        <w:tc>
          <w:tcPr>
            <w:tcW w:w="0" w:type="auto"/>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w:t>
            </w:r>
          </w:p>
        </w:tc>
      </w:tr>
    </w:tbl>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i/>
          <w:iCs/>
          <w:sz w:val="24"/>
          <w:szCs w:val="24"/>
          <w:lang w:eastAsia="uk-UA"/>
        </w:rPr>
        <w:t xml:space="preserve">"Я у своїй неволі вільніший за вас, і життя моє ніби цікавіше й змістовніше. І це більш ніж компенсує всякі невигоди й фізичні труднощі". </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Кінець 1970-х – дисидент, щойно повернувшись додому, потрапляє під зачистку радянського суспільства від неблагонадійних, яка була важливим етапом підготовки до проведення Олімпіади у тодішній столиці нашої тодішньої батьківщини.</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proofErr w:type="spellStart"/>
      <w:r w:rsidRPr="00A42809">
        <w:rPr>
          <w:rFonts w:ascii="Times New Roman" w:eastAsia="Times New Roman" w:hAnsi="Times New Roman" w:cs="Times New Roman"/>
          <w:sz w:val="24"/>
          <w:szCs w:val="24"/>
          <w:lang w:eastAsia="uk-UA"/>
        </w:rPr>
        <w:t>КГБ</w:t>
      </w:r>
      <w:proofErr w:type="spellEnd"/>
      <w:r w:rsidRPr="00A42809">
        <w:rPr>
          <w:rFonts w:ascii="Times New Roman" w:eastAsia="Times New Roman" w:hAnsi="Times New Roman" w:cs="Times New Roman"/>
          <w:sz w:val="24"/>
          <w:szCs w:val="24"/>
          <w:lang w:eastAsia="uk-UA"/>
        </w:rPr>
        <w:t>, намагаючись довести Заходу відсутність у країні політичних в’язнів, почав застосовувати огидну тактику звинувачення членів Української Гельсінської Групи в кримінальних злочинах. Так, Чорновіл і Микола Горбаль виявились "</w:t>
      </w:r>
      <w:proofErr w:type="spellStart"/>
      <w:r w:rsidRPr="00A42809">
        <w:rPr>
          <w:rFonts w:ascii="Times New Roman" w:eastAsia="Times New Roman" w:hAnsi="Times New Roman" w:cs="Times New Roman"/>
          <w:sz w:val="24"/>
          <w:szCs w:val="24"/>
          <w:lang w:eastAsia="uk-UA"/>
        </w:rPr>
        <w:t>гвалтівниками</w:t>
      </w:r>
      <w:proofErr w:type="spellEnd"/>
      <w:r w:rsidRPr="00A42809">
        <w:rPr>
          <w:rFonts w:ascii="Times New Roman" w:eastAsia="Times New Roman" w:hAnsi="Times New Roman" w:cs="Times New Roman"/>
          <w:sz w:val="24"/>
          <w:szCs w:val="24"/>
          <w:lang w:eastAsia="uk-UA"/>
        </w:rPr>
        <w:t xml:space="preserve">", Василь </w:t>
      </w:r>
      <w:proofErr w:type="spellStart"/>
      <w:r w:rsidRPr="00A42809">
        <w:rPr>
          <w:rFonts w:ascii="Times New Roman" w:eastAsia="Times New Roman" w:hAnsi="Times New Roman" w:cs="Times New Roman"/>
          <w:sz w:val="24"/>
          <w:szCs w:val="24"/>
          <w:lang w:eastAsia="uk-UA"/>
        </w:rPr>
        <w:t>Овсієнко</w:t>
      </w:r>
      <w:proofErr w:type="spellEnd"/>
      <w:r w:rsidRPr="00A42809">
        <w:rPr>
          <w:rFonts w:ascii="Times New Roman" w:eastAsia="Times New Roman" w:hAnsi="Times New Roman" w:cs="Times New Roman"/>
          <w:sz w:val="24"/>
          <w:szCs w:val="24"/>
          <w:lang w:eastAsia="uk-UA"/>
        </w:rPr>
        <w:t xml:space="preserve"> – "хуліганом", Ярослав Лесів – "наркоманом", Петро Розумний – "зберігав холодну зброю" тощо.</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i/>
          <w:iCs/>
          <w:sz w:val="24"/>
          <w:szCs w:val="24"/>
          <w:lang w:eastAsia="uk-UA"/>
        </w:rPr>
        <w:t xml:space="preserve">"Усе сприймаю з філософським (або ще – олімпійським) спокоєм… не роблю жодної трагедії зі свого засудження". </w:t>
      </w:r>
      <w:r w:rsidRPr="00A42809">
        <w:rPr>
          <w:rFonts w:ascii="Times New Roman" w:eastAsia="Times New Roman" w:hAnsi="Times New Roman" w:cs="Times New Roman"/>
          <w:sz w:val="24"/>
          <w:szCs w:val="24"/>
          <w:lang w:eastAsia="uk-UA"/>
        </w:rPr>
        <w:t xml:space="preserve">Це сказано десятьма роками раніше. А тепер, будучи обвинуваченим у насильстві над жінкою Чорновіл ледве не божеволів від ницості опонентів. Дав бій </w:t>
      </w:r>
      <w:r w:rsidRPr="00A42809">
        <w:rPr>
          <w:rFonts w:ascii="Times New Roman" w:eastAsia="Times New Roman" w:hAnsi="Times New Roman" w:cs="Times New Roman"/>
          <w:sz w:val="24"/>
          <w:szCs w:val="24"/>
          <w:lang w:eastAsia="uk-UA"/>
        </w:rPr>
        <w:lastRenderedPageBreak/>
        <w:t>беззаконню, провівши 120-денне голодування. Вийшов з нього настільки виснаженим, що "</w:t>
      </w:r>
      <w:r w:rsidRPr="00A42809">
        <w:rPr>
          <w:rFonts w:ascii="Times New Roman" w:eastAsia="Times New Roman" w:hAnsi="Times New Roman" w:cs="Times New Roman"/>
          <w:i/>
          <w:iCs/>
          <w:sz w:val="24"/>
          <w:szCs w:val="24"/>
          <w:lang w:eastAsia="uk-UA"/>
        </w:rPr>
        <w:t>став сумніватися, чи витримає фізично п’ять років ув’язнення</w:t>
      </w:r>
      <w:r w:rsidRPr="00A42809">
        <w:rPr>
          <w:rFonts w:ascii="Times New Roman" w:eastAsia="Times New Roman" w:hAnsi="Times New Roman" w:cs="Times New Roman"/>
          <w:sz w:val="24"/>
          <w:szCs w:val="24"/>
          <w:lang w:eastAsia="uk-UA"/>
        </w:rPr>
        <w:t>".</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Отже, свій третій термін майбутній Герой України відсидів за фальсифікованим кримінальним вироком. Але навіть бездушна система розуміла нікчемність наклепу. Чорновіл вийшов з якутської колонії достроково, відтак – заслання.</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w:t>
      </w:r>
      <w:r w:rsidRPr="00A42809">
        <w:rPr>
          <w:rFonts w:ascii="Times New Roman" w:eastAsia="Times New Roman" w:hAnsi="Times New Roman" w:cs="Times New Roman"/>
          <w:i/>
          <w:iCs/>
          <w:sz w:val="24"/>
          <w:szCs w:val="24"/>
          <w:lang w:eastAsia="uk-UA"/>
        </w:rPr>
        <w:t>З усіх засланців він був відправлений найближче до Північного полярного кола, а східніше від нього вислали тільки В. Стуса</w:t>
      </w:r>
      <w:r w:rsidRPr="00A42809">
        <w:rPr>
          <w:rFonts w:ascii="Times New Roman" w:eastAsia="Times New Roman" w:hAnsi="Times New Roman" w:cs="Times New Roman"/>
          <w:sz w:val="24"/>
          <w:szCs w:val="24"/>
          <w:lang w:eastAsia="uk-UA"/>
        </w:rPr>
        <w:t>".</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xml:space="preserve">Маловідомий епізод – Чорновіл планував пожити якийсь час в Якутії, навіть почав був шукати роботу для </w:t>
      </w:r>
      <w:hyperlink r:id="rId14" w:tooltip="дружини Атени Пашко" w:history="1">
        <w:r w:rsidRPr="00A42809">
          <w:rPr>
            <w:rFonts w:ascii="Times New Roman" w:eastAsia="Times New Roman" w:hAnsi="Times New Roman" w:cs="Times New Roman"/>
            <w:color w:val="0000FF"/>
            <w:sz w:val="24"/>
            <w:szCs w:val="24"/>
            <w:u w:val="single"/>
            <w:lang w:eastAsia="uk-UA"/>
          </w:rPr>
          <w:t xml:space="preserve">дружини </w:t>
        </w:r>
        <w:proofErr w:type="spellStart"/>
        <w:r w:rsidRPr="00A42809">
          <w:rPr>
            <w:rFonts w:ascii="Times New Roman" w:eastAsia="Times New Roman" w:hAnsi="Times New Roman" w:cs="Times New Roman"/>
            <w:color w:val="0000FF"/>
            <w:sz w:val="24"/>
            <w:szCs w:val="24"/>
            <w:u w:val="single"/>
            <w:lang w:eastAsia="uk-UA"/>
          </w:rPr>
          <w:t>Атени</w:t>
        </w:r>
        <w:proofErr w:type="spellEnd"/>
        <w:r w:rsidRPr="00A42809">
          <w:rPr>
            <w:rFonts w:ascii="Times New Roman" w:eastAsia="Times New Roman" w:hAnsi="Times New Roman" w:cs="Times New Roman"/>
            <w:color w:val="0000FF"/>
            <w:sz w:val="24"/>
            <w:szCs w:val="24"/>
            <w:u w:val="single"/>
            <w:lang w:eastAsia="uk-UA"/>
          </w:rPr>
          <w:t xml:space="preserve"> Пашко</w:t>
        </w:r>
      </w:hyperlink>
      <w:r w:rsidRPr="00A42809">
        <w:rPr>
          <w:rFonts w:ascii="Times New Roman" w:eastAsia="Times New Roman" w:hAnsi="Times New Roman" w:cs="Times New Roman"/>
          <w:sz w:val="24"/>
          <w:szCs w:val="24"/>
          <w:lang w:eastAsia="uk-UA"/>
        </w:rPr>
        <w:t xml:space="preserve">. Йому дозволили навіть друкувати замітки в місцевій районній газеті і поставили на квартирну чергу, намагаючись "прив’язати" до селища </w:t>
      </w:r>
      <w:proofErr w:type="spellStart"/>
      <w:r w:rsidRPr="00A42809">
        <w:rPr>
          <w:rFonts w:ascii="Times New Roman" w:eastAsia="Times New Roman" w:hAnsi="Times New Roman" w:cs="Times New Roman"/>
          <w:sz w:val="24"/>
          <w:szCs w:val="24"/>
          <w:lang w:eastAsia="uk-UA"/>
        </w:rPr>
        <w:t>Нюрба</w:t>
      </w:r>
      <w:proofErr w:type="spellEnd"/>
      <w:r w:rsidRPr="00A42809">
        <w:rPr>
          <w:rFonts w:ascii="Times New Roman" w:eastAsia="Times New Roman" w:hAnsi="Times New Roman" w:cs="Times New Roman"/>
          <w:sz w:val="24"/>
          <w:szCs w:val="24"/>
          <w:lang w:eastAsia="uk-UA"/>
        </w:rPr>
        <w:t>, де він тоді жив.</w:t>
      </w:r>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xml:space="preserve">Але сум за батьківщиною, </w:t>
      </w:r>
      <w:proofErr w:type="spellStart"/>
      <w:r w:rsidRPr="00A42809">
        <w:rPr>
          <w:rFonts w:ascii="Times New Roman" w:eastAsia="Times New Roman" w:hAnsi="Times New Roman" w:cs="Times New Roman"/>
          <w:sz w:val="24"/>
          <w:szCs w:val="24"/>
          <w:lang w:eastAsia="uk-UA"/>
        </w:rPr>
        <w:t>рідномовним</w:t>
      </w:r>
      <w:proofErr w:type="spellEnd"/>
      <w:r w:rsidRPr="00A42809">
        <w:rPr>
          <w:rFonts w:ascii="Times New Roman" w:eastAsia="Times New Roman" w:hAnsi="Times New Roman" w:cs="Times New Roman"/>
          <w:sz w:val="24"/>
          <w:szCs w:val="24"/>
          <w:lang w:eastAsia="uk-UA"/>
        </w:rPr>
        <w:t xml:space="preserve"> середовищем і близькими, слава Богу, переважив і </w:t>
      </w:r>
      <w:proofErr w:type="spellStart"/>
      <w:r w:rsidRPr="00A42809">
        <w:rPr>
          <w:rFonts w:ascii="Times New Roman" w:eastAsia="Times New Roman" w:hAnsi="Times New Roman" w:cs="Times New Roman"/>
          <w:sz w:val="24"/>
          <w:szCs w:val="24"/>
          <w:lang w:eastAsia="uk-UA"/>
        </w:rPr>
        <w:t>Вячеслав</w:t>
      </w:r>
      <w:proofErr w:type="spellEnd"/>
      <w:r w:rsidRPr="00A42809">
        <w:rPr>
          <w:rFonts w:ascii="Times New Roman" w:eastAsia="Times New Roman" w:hAnsi="Times New Roman" w:cs="Times New Roman"/>
          <w:sz w:val="24"/>
          <w:szCs w:val="24"/>
          <w:lang w:eastAsia="uk-UA"/>
        </w:rPr>
        <w:t xml:space="preserve"> Максимович повернувся до Львова. І дуже вчасно! Якраз у квітні 1985 року, майже водночас із проголошенням новим генеральним секретарем КПРС Михайлом Горбачовим курсом на "перестройку".</w:t>
      </w:r>
    </w:p>
    <w:p w:rsidR="00A42809" w:rsidRPr="00A42809" w:rsidRDefault="00A42809" w:rsidP="00A42809">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15" w:tooltip="Тарас Чорновіл: &quot;Планка моїм батьком була поставлена настільки високо...&quot;" w:history="1">
        <w:r w:rsidRPr="00A42809">
          <w:rPr>
            <w:rFonts w:ascii="Times New Roman" w:eastAsia="Times New Roman" w:hAnsi="Times New Roman" w:cs="Times New Roman"/>
            <w:b/>
            <w:bCs/>
            <w:color w:val="0000FF"/>
            <w:sz w:val="24"/>
            <w:szCs w:val="24"/>
            <w:u w:val="single"/>
            <w:lang w:eastAsia="uk-UA"/>
          </w:rPr>
          <w:t>Тарас Чорновіл: "Планка моїм батьком була поставлена настільки високо..."</w:t>
        </w:r>
      </w:hyperlink>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Серпень 87-го – відновлення "Українського вісника", число було присвячене пам’яті Василя Стуса, який загинув на Уралі двома роками раніше.</w:t>
      </w:r>
    </w:p>
    <w:tbl>
      <w:tblPr>
        <w:tblW w:w="6450" w:type="dxa"/>
        <w:jc w:val="center"/>
        <w:tblCellSpacing w:w="0" w:type="dxa"/>
        <w:tblCellMar>
          <w:left w:w="0" w:type="dxa"/>
          <w:right w:w="0" w:type="dxa"/>
        </w:tblCellMar>
        <w:tblLook w:val="04A0"/>
      </w:tblPr>
      <w:tblGrid>
        <w:gridCol w:w="6450"/>
      </w:tblGrid>
      <w:tr w:rsidR="00A42809" w:rsidRPr="00A42809" w:rsidTr="00A42809">
        <w:trPr>
          <w:tblCellSpacing w:w="0" w:type="dxa"/>
          <w:jc w:val="center"/>
        </w:trPr>
        <w:tc>
          <w:tcPr>
            <w:tcW w:w="0" w:type="auto"/>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p>
        </w:tc>
      </w:tr>
      <w:tr w:rsidR="00A42809" w:rsidRPr="00A42809" w:rsidTr="00A42809">
        <w:trPr>
          <w:tblCellSpacing w:w="0" w:type="dxa"/>
          <w:jc w:val="center"/>
        </w:trPr>
        <w:tc>
          <w:tcPr>
            <w:tcW w:w="0" w:type="auto"/>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p>
        </w:tc>
      </w:tr>
    </w:tbl>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Починаючи з 1970 року редакція під керівництвом Чорновола випустила 14 чисел часопису, частина яких була спареними. Наклад журналу був кілька десятків примірників. На руках окремі числа коштували до 150 рублів, що дорівнювало доволі високій зарплаті в Радянському Союзі.</w:t>
      </w:r>
    </w:p>
    <w:tbl>
      <w:tblPr>
        <w:tblW w:w="8625" w:type="dxa"/>
        <w:jc w:val="center"/>
        <w:tblCellSpacing w:w="0" w:type="dxa"/>
        <w:tblCellMar>
          <w:left w:w="0" w:type="dxa"/>
          <w:right w:w="0" w:type="dxa"/>
        </w:tblCellMar>
        <w:tblLook w:val="04A0"/>
      </w:tblPr>
      <w:tblGrid>
        <w:gridCol w:w="8625"/>
      </w:tblGrid>
      <w:tr w:rsidR="00A42809" w:rsidRPr="00A42809" w:rsidTr="00A42809">
        <w:trPr>
          <w:tblCellSpacing w:w="0" w:type="dxa"/>
          <w:jc w:val="center"/>
        </w:trPr>
        <w:tc>
          <w:tcPr>
            <w:tcW w:w="0" w:type="auto"/>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В липні 1988 року Чорновіл став одним із авторів Декларації принципів Української Гельсінської Спілки – однієї з перших радикальних політичних організацій в республіці. Документ містив тезу про перетворення СРСР у "</w:t>
            </w:r>
            <w:r w:rsidRPr="00A42809">
              <w:rPr>
                <w:rFonts w:ascii="Times New Roman" w:eastAsia="Times New Roman" w:hAnsi="Times New Roman" w:cs="Times New Roman"/>
                <w:i/>
                <w:iCs/>
                <w:sz w:val="24"/>
                <w:szCs w:val="24"/>
                <w:lang w:eastAsia="uk-UA"/>
              </w:rPr>
              <w:t>конфедерацію незалежних держав</w:t>
            </w:r>
            <w:r w:rsidRPr="00A42809">
              <w:rPr>
                <w:rFonts w:ascii="Times New Roman" w:eastAsia="Times New Roman" w:hAnsi="Times New Roman" w:cs="Times New Roman"/>
                <w:sz w:val="24"/>
                <w:szCs w:val="24"/>
                <w:lang w:eastAsia="uk-UA"/>
              </w:rPr>
              <w:t>".</w:t>
            </w:r>
          </w:p>
        </w:tc>
      </w:tr>
      <w:tr w:rsidR="00A42809" w:rsidRPr="00A42809" w:rsidTr="00A42809">
        <w:trPr>
          <w:tblCellSpacing w:w="0" w:type="dxa"/>
          <w:jc w:val="center"/>
        </w:trPr>
        <w:tc>
          <w:tcPr>
            <w:tcW w:w="0" w:type="auto"/>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 </w:t>
            </w:r>
          </w:p>
        </w:tc>
      </w:tr>
    </w:tbl>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Це був тактичний крок, який був компромісом із суспільством, яке боялося й думати про незалежність. Остаточно УГС заявила про незалежність як мету у виступі В’ячеслава Чорновола на Установчих зборах Народного Руху України 10 вересня 1989 року.</w:t>
      </w:r>
    </w:p>
    <w:p w:rsidR="00A42809" w:rsidRPr="00A42809" w:rsidRDefault="00A42809" w:rsidP="00A42809">
      <w:pPr>
        <w:spacing w:before="100" w:beforeAutospacing="1" w:after="100" w:afterAutospacing="1" w:line="240" w:lineRule="auto"/>
        <w:jc w:val="center"/>
        <w:rPr>
          <w:rFonts w:ascii="Times New Roman" w:eastAsia="Times New Roman" w:hAnsi="Times New Roman" w:cs="Times New Roman"/>
          <w:sz w:val="24"/>
          <w:szCs w:val="24"/>
          <w:lang w:eastAsia="uk-UA"/>
        </w:rPr>
      </w:pPr>
      <w:hyperlink r:id="rId16" w:tooltip="&quot;На гребені боротьби. Діяльність В'ячеслава Чорновола у другій половині 1980-х рр.&quot;" w:history="1">
        <w:r w:rsidRPr="00A42809">
          <w:rPr>
            <w:rFonts w:ascii="Times New Roman" w:eastAsia="Times New Roman" w:hAnsi="Times New Roman" w:cs="Times New Roman"/>
            <w:b/>
            <w:bCs/>
            <w:color w:val="0000FF"/>
            <w:sz w:val="24"/>
            <w:szCs w:val="24"/>
            <w:u w:val="single"/>
            <w:lang w:eastAsia="uk-UA"/>
          </w:rPr>
          <w:t>"На гребені боротьби. Діяльність В'ячеслава Чорновола у другій половині 1980-х рр."</w:t>
        </w:r>
      </w:hyperlink>
    </w:p>
    <w:p w:rsidR="00A42809" w:rsidRPr="00A42809" w:rsidRDefault="00A42809" w:rsidP="00A42809">
      <w:pPr>
        <w:spacing w:before="100" w:beforeAutospacing="1" w:after="100" w:afterAutospacing="1" w:line="240" w:lineRule="auto"/>
        <w:rPr>
          <w:rFonts w:ascii="Times New Roman" w:eastAsia="Times New Roman" w:hAnsi="Times New Roman" w:cs="Times New Roman"/>
          <w:sz w:val="24"/>
          <w:szCs w:val="24"/>
          <w:lang w:eastAsia="uk-UA"/>
        </w:rPr>
      </w:pPr>
      <w:r w:rsidRPr="00A42809">
        <w:rPr>
          <w:rFonts w:ascii="Times New Roman" w:eastAsia="Times New Roman" w:hAnsi="Times New Roman" w:cs="Times New Roman"/>
          <w:sz w:val="24"/>
          <w:szCs w:val="24"/>
          <w:lang w:eastAsia="uk-UA"/>
        </w:rPr>
        <w:t>Далі була тріумфальна виборча кампанія 1990 року, коли Чорновіл отримав два мандати – депутата Верховної і Львівської обласної Рад. Він був обраний першим головою облради першого демократичного скликання. Проте, згодом обрав роботу в парламенті. 1 грудня 1991 року кандидував від НРУ у президенти, набрав близько чверті голосів виборців, які взяли участь у голосуванні.</w:t>
      </w:r>
    </w:p>
    <w:tbl>
      <w:tblPr>
        <w:tblW w:w="6767" w:type="dxa"/>
        <w:jc w:val="center"/>
        <w:tblCellSpacing w:w="0" w:type="dxa"/>
        <w:tblInd w:w="2233" w:type="dxa"/>
        <w:tblCellMar>
          <w:left w:w="0" w:type="dxa"/>
          <w:right w:w="0" w:type="dxa"/>
        </w:tblCellMar>
        <w:tblLook w:val="04A0"/>
      </w:tblPr>
      <w:tblGrid>
        <w:gridCol w:w="6767"/>
      </w:tblGrid>
      <w:tr w:rsidR="00A42809" w:rsidRPr="00A42809" w:rsidTr="002F5E52">
        <w:trPr>
          <w:tblCellSpacing w:w="0" w:type="dxa"/>
          <w:jc w:val="center"/>
        </w:trPr>
        <w:tc>
          <w:tcPr>
            <w:tcW w:w="6767" w:type="dxa"/>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p>
        </w:tc>
      </w:tr>
      <w:tr w:rsidR="00A42809" w:rsidRPr="00A42809" w:rsidTr="002F5E52">
        <w:trPr>
          <w:tblCellSpacing w:w="0" w:type="dxa"/>
          <w:jc w:val="center"/>
        </w:trPr>
        <w:tc>
          <w:tcPr>
            <w:tcW w:w="6767" w:type="dxa"/>
            <w:vAlign w:val="center"/>
            <w:hideMark/>
          </w:tcPr>
          <w:p w:rsidR="00A42809" w:rsidRPr="00A42809" w:rsidRDefault="00A42809" w:rsidP="00A42809">
            <w:pPr>
              <w:spacing w:after="0" w:line="240" w:lineRule="auto"/>
              <w:rPr>
                <w:rFonts w:ascii="Times New Roman" w:eastAsia="Times New Roman" w:hAnsi="Times New Roman" w:cs="Times New Roman"/>
                <w:sz w:val="24"/>
                <w:szCs w:val="24"/>
                <w:lang w:eastAsia="uk-UA"/>
              </w:rPr>
            </w:pPr>
          </w:p>
        </w:tc>
      </w:tr>
    </w:tbl>
    <w:p w:rsidR="006135FB" w:rsidRPr="006135FB" w:rsidRDefault="00A42809" w:rsidP="009321BF">
      <w:pPr>
        <w:spacing w:before="100" w:beforeAutospacing="1" w:after="100" w:afterAutospacing="1" w:line="240" w:lineRule="auto"/>
        <w:rPr>
          <w:rFonts w:ascii="Georgia" w:hAnsi="Georgia"/>
          <w:sz w:val="56"/>
          <w:szCs w:val="56"/>
        </w:rPr>
      </w:pPr>
      <w:r w:rsidRPr="00A42809">
        <w:rPr>
          <w:rFonts w:ascii="Times New Roman" w:eastAsia="Times New Roman" w:hAnsi="Times New Roman" w:cs="Times New Roman"/>
          <w:sz w:val="24"/>
          <w:szCs w:val="24"/>
          <w:lang w:eastAsia="uk-UA"/>
        </w:rPr>
        <w:t>Ще далі – все відбувалось у нас на очах. Аж до трагічної загибелі 25 березня 1999 року на дорозі неподалік Борисполя. Ніби передбачаючи такий життєвий фінал, В’ячеслав Максимович якось сказав у телепрограмі, що хотів би піти з життя – "миттєво, на льоту". Так і сталося.</w:t>
      </w:r>
      <w:r w:rsidR="009321BF">
        <w:rPr>
          <w:rFonts w:ascii="Times New Roman" w:eastAsia="Times New Roman" w:hAnsi="Times New Roman" w:cs="Times New Roman"/>
          <w:sz w:val="24"/>
          <w:szCs w:val="24"/>
          <w:lang w:eastAsia="uk-UA"/>
        </w:rPr>
        <w:t xml:space="preserve">        </w:t>
      </w:r>
      <w:r w:rsidR="009321BF" w:rsidRPr="009321BF">
        <w:rPr>
          <w:rFonts w:ascii="Times New Roman" w:eastAsia="Times New Roman" w:hAnsi="Times New Roman" w:cs="Times New Roman"/>
          <w:b/>
          <w:sz w:val="24"/>
          <w:szCs w:val="24"/>
          <w:lang w:eastAsia="uk-UA"/>
        </w:rPr>
        <w:t>Джерело</w:t>
      </w:r>
      <w:r w:rsidR="009321BF">
        <w:rPr>
          <w:rFonts w:ascii="Times New Roman" w:eastAsia="Times New Roman" w:hAnsi="Times New Roman" w:cs="Times New Roman"/>
          <w:b/>
          <w:sz w:val="24"/>
          <w:szCs w:val="24"/>
          <w:lang w:eastAsia="uk-UA"/>
        </w:rPr>
        <w:t xml:space="preserve">: </w:t>
      </w:r>
      <w:proofErr w:type="spellStart"/>
      <w:r w:rsidR="009321BF">
        <w:rPr>
          <w:rFonts w:ascii="Times New Roman" w:eastAsia="Times New Roman" w:hAnsi="Times New Roman" w:cs="Times New Roman"/>
          <w:b/>
          <w:sz w:val="24"/>
          <w:szCs w:val="24"/>
          <w:lang w:eastAsia="uk-UA"/>
        </w:rPr>
        <w:t>tsn.ua</w:t>
      </w:r>
      <w:proofErr w:type="spellEnd"/>
    </w:p>
    <w:sectPr w:rsidR="006135FB" w:rsidRPr="006135FB" w:rsidSect="006135FB">
      <w:pgSz w:w="11906" w:h="16838"/>
      <w:pgMar w:top="850" w:right="850" w:bottom="850" w:left="1417"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6135FB"/>
    <w:rsid w:val="002F5E52"/>
    <w:rsid w:val="00354F18"/>
    <w:rsid w:val="0059070F"/>
    <w:rsid w:val="005D7EBA"/>
    <w:rsid w:val="006135FB"/>
    <w:rsid w:val="00681751"/>
    <w:rsid w:val="00833CB0"/>
    <w:rsid w:val="009321BF"/>
    <w:rsid w:val="00A42809"/>
    <w:rsid w:val="00B72D1F"/>
    <w:rsid w:val="00DF3862"/>
    <w:rsid w:val="00EA3D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1"/>
  </w:style>
  <w:style w:type="paragraph" w:styleId="1">
    <w:name w:val="heading 1"/>
    <w:basedOn w:val="a"/>
    <w:link w:val="10"/>
    <w:uiPriority w:val="9"/>
    <w:qFormat/>
    <w:rsid w:val="00A428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809"/>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A42809"/>
    <w:rPr>
      <w:color w:val="0000FF"/>
      <w:u w:val="single"/>
    </w:rPr>
  </w:style>
  <w:style w:type="paragraph" w:customStyle="1" w:styleId="reviewinfo">
    <w:name w:val="reviewinfo"/>
    <w:basedOn w:val="a"/>
    <w:rsid w:val="00A4280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A428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A42809"/>
    <w:rPr>
      <w:b/>
      <w:bCs/>
    </w:rPr>
  </w:style>
  <w:style w:type="character" w:styleId="a6">
    <w:name w:val="Emphasis"/>
    <w:basedOn w:val="a0"/>
    <w:uiPriority w:val="20"/>
    <w:qFormat/>
    <w:rsid w:val="00A42809"/>
    <w:rPr>
      <w:i/>
      <w:iCs/>
    </w:rPr>
  </w:style>
</w:styles>
</file>

<file path=word/webSettings.xml><?xml version="1.0" encoding="utf-8"?>
<w:webSettings xmlns:r="http://schemas.openxmlformats.org/officeDocument/2006/relationships" xmlns:w="http://schemas.openxmlformats.org/wordprocessingml/2006/main">
  <w:divs>
    <w:div w:id="1451820826">
      <w:bodyDiv w:val="1"/>
      <w:marLeft w:val="0"/>
      <w:marRight w:val="0"/>
      <w:marTop w:val="0"/>
      <w:marBottom w:val="0"/>
      <w:divBdr>
        <w:top w:val="none" w:sz="0" w:space="0" w:color="auto"/>
        <w:left w:val="none" w:sz="0" w:space="0" w:color="auto"/>
        <w:bottom w:val="none" w:sz="0" w:space="0" w:color="auto"/>
        <w:right w:val="none" w:sz="0" w:space="0" w:color="auto"/>
      </w:divBdr>
      <w:divsChild>
        <w:div w:id="1248884344">
          <w:marLeft w:val="0"/>
          <w:marRight w:val="0"/>
          <w:marTop w:val="0"/>
          <w:marBottom w:val="0"/>
          <w:divBdr>
            <w:top w:val="none" w:sz="0" w:space="0" w:color="auto"/>
            <w:left w:val="none" w:sz="0" w:space="0" w:color="auto"/>
            <w:bottom w:val="none" w:sz="0" w:space="0" w:color="auto"/>
            <w:right w:val="none" w:sz="0" w:space="0" w:color="auto"/>
          </w:divBdr>
        </w:div>
        <w:div w:id="724834330">
          <w:marLeft w:val="0"/>
          <w:marRight w:val="0"/>
          <w:marTop w:val="0"/>
          <w:marBottom w:val="0"/>
          <w:divBdr>
            <w:top w:val="none" w:sz="0" w:space="0" w:color="auto"/>
            <w:left w:val="none" w:sz="0" w:space="0" w:color="auto"/>
            <w:bottom w:val="none" w:sz="0" w:space="0" w:color="auto"/>
            <w:right w:val="none" w:sz="0" w:space="0" w:color="auto"/>
          </w:divBdr>
          <w:divsChild>
            <w:div w:id="2130977649">
              <w:marLeft w:val="0"/>
              <w:marRight w:val="0"/>
              <w:marTop w:val="0"/>
              <w:marBottom w:val="0"/>
              <w:divBdr>
                <w:top w:val="none" w:sz="0" w:space="0" w:color="auto"/>
                <w:left w:val="none" w:sz="0" w:space="0" w:color="auto"/>
                <w:bottom w:val="none" w:sz="0" w:space="0" w:color="auto"/>
                <w:right w:val="none" w:sz="0" w:space="0" w:color="auto"/>
              </w:divBdr>
            </w:div>
          </w:divsChild>
        </w:div>
        <w:div w:id="581378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tpravda.com.ua/videos/2013/01/9/107493/" TargetMode="External"/><Relationship Id="rId13" Type="http://schemas.openxmlformats.org/officeDocument/2006/relationships/hyperlink" Target="http://www.istpravda.com.ua/articles/2011/01/12/1386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stpravda.com.ua/columns/2010/11/20/5361/" TargetMode="External"/><Relationship Id="rId12" Type="http://schemas.openxmlformats.org/officeDocument/2006/relationships/hyperlink" Target="http://www.istpravda.com.ua/columns/2010/10/19/61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stpravda.com.ua/reviews/2011/01/21/17174/" TargetMode="External"/><Relationship Id="rId1" Type="http://schemas.openxmlformats.org/officeDocument/2006/relationships/styles" Target="styles.xml"/><Relationship Id="rId6" Type="http://schemas.openxmlformats.org/officeDocument/2006/relationships/hyperlink" Target="http://www.istpravda.com.ua/tags/tag_%D0%A7%D0%9A-%D0%9A%D0%93%D0%91/" TargetMode="External"/><Relationship Id="rId11" Type="http://schemas.openxmlformats.org/officeDocument/2006/relationships/hyperlink" Target="http://www.istpravda.com.ua/reviews/2011/07/11/45386/" TargetMode="External"/><Relationship Id="rId5" Type="http://schemas.openxmlformats.org/officeDocument/2006/relationships/image" Target="media/image2.jpeg"/><Relationship Id="rId15" Type="http://schemas.openxmlformats.org/officeDocument/2006/relationships/hyperlink" Target="http://www.istpravda.com.ua/articles/2010/11/8/2831/" TargetMode="External"/><Relationship Id="rId10" Type="http://schemas.openxmlformats.org/officeDocument/2006/relationships/hyperlink" Target="http://www.istpravda.com.ua/digest/2010/10/14/593/" TargetMode="External"/><Relationship Id="rId4" Type="http://schemas.openxmlformats.org/officeDocument/2006/relationships/image" Target="media/image1.jpeg"/><Relationship Id="rId9" Type="http://schemas.openxmlformats.org/officeDocument/2006/relationships/hyperlink" Target="http://www.istpravda.com.ua/columns/2010/11/8/3449/" TargetMode="External"/><Relationship Id="rId14" Type="http://schemas.openxmlformats.org/officeDocument/2006/relationships/hyperlink" Target="http://www.istpravda.com.ua/short/2012/03/21/77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6954</Words>
  <Characters>3965</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inst</cp:lastModifiedBy>
  <cp:revision>7</cp:revision>
  <cp:lastPrinted>2017-12-05T14:30:00Z</cp:lastPrinted>
  <dcterms:created xsi:type="dcterms:W3CDTF">2017-12-05T14:10:00Z</dcterms:created>
  <dcterms:modified xsi:type="dcterms:W3CDTF">2017-12-07T08:32:00Z</dcterms:modified>
</cp:coreProperties>
</file>